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1EDE8" w14:textId="77777777" w:rsidR="007A236F" w:rsidRPr="00AA53A5" w:rsidRDefault="007A236F" w:rsidP="00AA53A5">
      <w:pPr>
        <w:pStyle w:val="Ttulo4"/>
        <w:rPr>
          <w:rFonts w:ascii="Arial" w:hAnsi="Arial" w:cs="Arial"/>
          <w:bCs/>
          <w:i w:val="0"/>
          <w:color w:val="auto"/>
          <w:szCs w:val="24"/>
          <w:lang w:val="es-MX"/>
        </w:rPr>
      </w:pPr>
      <w:r w:rsidRPr="00AA53A5">
        <w:rPr>
          <w:rFonts w:ascii="Arial" w:hAnsi="Arial" w:cs="Arial"/>
          <w:bCs/>
          <w:i w:val="0"/>
          <w:color w:val="auto"/>
          <w:szCs w:val="24"/>
          <w:lang w:val="es-MX"/>
        </w:rPr>
        <w:t>ACUERDO número xx/xx/19 por el que se emiten los Lineamientos de Operación del Programa Nacional de Fertilizante</w:t>
      </w:r>
      <w:r w:rsidR="00542B26" w:rsidRPr="00AA53A5">
        <w:rPr>
          <w:rFonts w:ascii="Arial" w:hAnsi="Arial" w:cs="Arial"/>
          <w:bCs/>
          <w:i w:val="0"/>
          <w:color w:val="auto"/>
          <w:szCs w:val="24"/>
          <w:lang w:val="es-MX"/>
        </w:rPr>
        <w:t>s</w:t>
      </w:r>
      <w:r w:rsidRPr="00AA53A5">
        <w:rPr>
          <w:rFonts w:ascii="Arial" w:hAnsi="Arial" w:cs="Arial"/>
          <w:bCs/>
          <w:i w:val="0"/>
          <w:color w:val="auto"/>
          <w:szCs w:val="24"/>
          <w:lang w:val="es-MX"/>
        </w:rPr>
        <w:t xml:space="preserve"> para el Ejercicio Fiscal 2019.</w:t>
      </w:r>
    </w:p>
    <w:p w14:paraId="1A70C9EE" w14:textId="1CEF1D7B" w:rsidR="007A236F" w:rsidRDefault="007A236F" w:rsidP="007A236F">
      <w:pPr>
        <w:shd w:val="clear" w:color="auto" w:fill="FFFFFF"/>
        <w:spacing w:after="0" w:line="240" w:lineRule="auto"/>
        <w:jc w:val="both"/>
        <w:outlineLvl w:val="1"/>
        <w:rPr>
          <w:rFonts w:ascii="Arial" w:eastAsia="Times New Roman" w:hAnsi="Arial" w:cs="Arial"/>
          <w:b/>
          <w:bCs/>
          <w:sz w:val="24"/>
          <w:szCs w:val="24"/>
          <w:lang w:eastAsia="es-MX"/>
        </w:rPr>
      </w:pPr>
      <w:r w:rsidRPr="0055141E">
        <w:rPr>
          <w:rFonts w:ascii="Arial" w:eastAsia="Times New Roman" w:hAnsi="Arial" w:cs="Arial"/>
          <w:b/>
          <w:bCs/>
          <w:sz w:val="24"/>
          <w:szCs w:val="24"/>
          <w:lang w:eastAsia="es-MX"/>
        </w:rPr>
        <w:t xml:space="preserve">Al margen un sello con el Escudo Nacional, que dice: Estados Unidos </w:t>
      </w:r>
      <w:r w:rsidR="00D86C7A" w:rsidRPr="0055141E">
        <w:rPr>
          <w:rFonts w:ascii="Arial" w:eastAsia="Times New Roman" w:hAnsi="Arial" w:cs="Arial"/>
          <w:b/>
          <w:bCs/>
          <w:sz w:val="24"/>
          <w:szCs w:val="24"/>
          <w:lang w:eastAsia="es-MX"/>
        </w:rPr>
        <w:t>Mexicanos. -</w:t>
      </w:r>
      <w:r w:rsidRPr="0055141E">
        <w:rPr>
          <w:rFonts w:ascii="Arial" w:eastAsia="Times New Roman" w:hAnsi="Arial" w:cs="Arial"/>
          <w:b/>
          <w:bCs/>
          <w:sz w:val="24"/>
          <w:szCs w:val="24"/>
          <w:lang w:eastAsia="es-MX"/>
        </w:rPr>
        <w:t xml:space="preserve"> Secretaría de Agricultura y Desarrollo Rural.</w:t>
      </w:r>
    </w:p>
    <w:p w14:paraId="7069972D" w14:textId="77777777" w:rsidR="00C05191" w:rsidRPr="0055141E" w:rsidRDefault="00C05191" w:rsidP="007A236F">
      <w:pPr>
        <w:shd w:val="clear" w:color="auto" w:fill="FFFFFF"/>
        <w:spacing w:after="0" w:line="240" w:lineRule="auto"/>
        <w:jc w:val="both"/>
        <w:outlineLvl w:val="1"/>
        <w:rPr>
          <w:rFonts w:ascii="Arial" w:eastAsia="Times New Roman" w:hAnsi="Arial" w:cs="Arial"/>
          <w:b/>
          <w:bCs/>
          <w:sz w:val="24"/>
          <w:szCs w:val="24"/>
          <w:lang w:eastAsia="es-MX"/>
        </w:rPr>
      </w:pPr>
    </w:p>
    <w:p w14:paraId="645D7E07" w14:textId="1C4AC889" w:rsidR="00613F89" w:rsidRPr="0055141E" w:rsidRDefault="007A236F" w:rsidP="007A236F">
      <w:pPr>
        <w:shd w:val="clear" w:color="auto" w:fill="FFFFFF"/>
        <w:spacing w:after="0" w:line="240" w:lineRule="auto"/>
        <w:jc w:val="both"/>
        <w:outlineLvl w:val="1"/>
        <w:rPr>
          <w:rFonts w:ascii="Arial" w:eastAsia="Times New Roman" w:hAnsi="Arial" w:cs="Arial"/>
          <w:bCs/>
          <w:sz w:val="24"/>
          <w:szCs w:val="24"/>
          <w:lang w:eastAsia="es-MX"/>
        </w:rPr>
      </w:pPr>
      <w:r w:rsidRPr="00AA53A5">
        <w:rPr>
          <w:rFonts w:ascii="Arial" w:eastAsia="Times New Roman" w:hAnsi="Arial" w:cs="Arial"/>
          <w:b/>
          <w:sz w:val="24"/>
          <w:szCs w:val="24"/>
          <w:lang w:eastAsia="es-MX"/>
        </w:rPr>
        <w:t>VÍCTOR MANUEL VILLALOBOS ARÁMBULA</w:t>
      </w:r>
      <w:r w:rsidRPr="00AA53A5">
        <w:rPr>
          <w:rFonts w:ascii="Arial" w:eastAsia="Times New Roman" w:hAnsi="Arial" w:cs="Arial"/>
          <w:sz w:val="24"/>
          <w:szCs w:val="24"/>
          <w:lang w:eastAsia="es-MX"/>
        </w:rPr>
        <w:t xml:space="preserve">, Secretario </w:t>
      </w:r>
      <w:r w:rsidRPr="00AA53A5">
        <w:rPr>
          <w:rFonts w:ascii="Arial" w:eastAsia="Times New Roman" w:hAnsi="Arial" w:cs="Arial"/>
          <w:bCs/>
          <w:sz w:val="24"/>
          <w:szCs w:val="24"/>
          <w:lang w:eastAsia="es-MX"/>
        </w:rPr>
        <w:t>de Agricultura y Desarrollo Rural</w:t>
      </w:r>
      <w:r w:rsidRPr="00AA53A5">
        <w:rPr>
          <w:rFonts w:ascii="Arial" w:eastAsia="Times New Roman" w:hAnsi="Arial" w:cs="Arial"/>
          <w:sz w:val="24"/>
          <w:szCs w:val="24"/>
          <w:lang w:eastAsia="es-MX"/>
        </w:rPr>
        <w:t xml:space="preserve">, con fundamento en los artículos 25, 26 y 27, fracción XX y 28, párrafo decimotercero de la Constitución Política de los Estados Unidos Mexicanos; 9, 12, 26 y 35 de la Ley Orgánica de la Administración Pública Federal; 4o. de la Ley Federal de Procedimiento Administrativo; 9, 12, 33, 34 y 35 de la Ley de Planeación; </w:t>
      </w:r>
      <w:r w:rsidR="004502E9" w:rsidRPr="00AA53A5">
        <w:rPr>
          <w:rFonts w:ascii="Arial" w:eastAsia="Times New Roman" w:hAnsi="Arial" w:cs="Arial"/>
          <w:sz w:val="24"/>
          <w:szCs w:val="24"/>
          <w:lang w:eastAsia="es-MX"/>
        </w:rPr>
        <w:t xml:space="preserve">175 y </w:t>
      </w:r>
      <w:r w:rsidR="003E5306" w:rsidRPr="00AA53A5">
        <w:rPr>
          <w:rFonts w:ascii="Arial" w:eastAsia="Times New Roman" w:hAnsi="Arial" w:cs="Arial"/>
          <w:sz w:val="24"/>
          <w:szCs w:val="24"/>
          <w:lang w:eastAsia="es-MX"/>
        </w:rPr>
        <w:t>176 del Reglame</w:t>
      </w:r>
      <w:bookmarkStart w:id="0" w:name="_GoBack"/>
      <w:bookmarkEnd w:id="0"/>
      <w:r w:rsidR="003E5306" w:rsidRPr="00AA53A5">
        <w:rPr>
          <w:rFonts w:ascii="Arial" w:eastAsia="Times New Roman" w:hAnsi="Arial" w:cs="Arial"/>
          <w:sz w:val="24"/>
          <w:szCs w:val="24"/>
          <w:lang w:eastAsia="es-MX"/>
        </w:rPr>
        <w:t>nto</w:t>
      </w:r>
      <w:r w:rsidRPr="00AA53A5">
        <w:rPr>
          <w:rFonts w:ascii="Arial" w:eastAsia="Times New Roman" w:hAnsi="Arial" w:cs="Arial"/>
          <w:sz w:val="24"/>
          <w:szCs w:val="24"/>
          <w:lang w:eastAsia="es-MX"/>
        </w:rPr>
        <w:t xml:space="preserve"> Ley Federal de Presupuesto y Responsabilidad Hacendaria; 1, 7, 8, 32, 53, 54, 55, 56, 58, 59, 60, 61, 72, 79 primer párrafo, 80, 86, 87, 104, 140, 143, 164, 178, 183,190 fracciones I y II, y 191 de la Ley de Desarrollo Rural Sustentable; 1, 2, 3 fracciones II, III, IV, VII, X, XII y XIII, 5 y 7 de la Ley para Impulsar el Incremento Sostenido de la Productividad y la Competitividad de la Economía Nacional; 1</w:t>
      </w:r>
      <w:r w:rsidR="004502E9" w:rsidRPr="00AA53A5">
        <w:rPr>
          <w:rFonts w:ascii="Arial" w:eastAsia="Times New Roman" w:hAnsi="Arial" w:cs="Arial"/>
          <w:sz w:val="24"/>
          <w:szCs w:val="24"/>
          <w:lang w:eastAsia="es-MX"/>
        </w:rPr>
        <w:t xml:space="preserve"> y 70 fracciones I, XV, XIX, XX y</w:t>
      </w:r>
      <w:r w:rsidRPr="00AA53A5">
        <w:rPr>
          <w:rFonts w:ascii="Arial" w:eastAsia="Times New Roman" w:hAnsi="Arial" w:cs="Arial"/>
          <w:sz w:val="24"/>
          <w:szCs w:val="24"/>
          <w:lang w:eastAsia="es-MX"/>
        </w:rPr>
        <w:t xml:space="preserve"> XXVI de la Ley General de Transparencia y Acceso a la Información Pública; 30 fracciones I y III, 31, 32, 35 y 37 así como los Artículos 26 y 32</w:t>
      </w:r>
      <w:r w:rsidRPr="00AA53A5">
        <w:rPr>
          <w:rFonts w:ascii="Arial" w:eastAsia="Times New Roman" w:hAnsi="Arial" w:cs="Arial"/>
          <w:b/>
          <w:sz w:val="24"/>
          <w:szCs w:val="24"/>
          <w:lang w:eastAsia="es-MX"/>
        </w:rPr>
        <w:t xml:space="preserve"> </w:t>
      </w:r>
      <w:r w:rsidRPr="00AA53A5">
        <w:rPr>
          <w:rFonts w:ascii="Arial" w:eastAsia="Times New Roman" w:hAnsi="Arial" w:cs="Arial"/>
          <w:sz w:val="24"/>
          <w:szCs w:val="24"/>
          <w:lang w:eastAsia="es-MX"/>
        </w:rPr>
        <w:t>del Decreto de Presupuesto de Egresos de la Federación para el Ejercicio Fiscal 2019 publicado en el Diario Oficial de la Federación el 28 de diciembre de 2018</w:t>
      </w:r>
      <w:r w:rsidR="00122550" w:rsidRPr="00AA53A5">
        <w:rPr>
          <w:rFonts w:ascii="Arial" w:eastAsia="Times New Roman" w:hAnsi="Arial" w:cs="Arial"/>
          <w:sz w:val="24"/>
          <w:szCs w:val="24"/>
          <w:lang w:eastAsia="es-MX"/>
        </w:rPr>
        <w:t>; 1,2, 3 y 5 fracción XXII del Reglamento Interior de la Secretaría de Agricultura, Ganadería, Desarrollo Rural, Pesca y Alimentación</w:t>
      </w:r>
      <w:r w:rsidR="00CF4B67" w:rsidRPr="00AA53A5">
        <w:rPr>
          <w:rFonts w:ascii="Arial" w:eastAsia="Times New Roman" w:hAnsi="Arial" w:cs="Arial"/>
          <w:sz w:val="24"/>
          <w:szCs w:val="24"/>
          <w:lang w:eastAsia="es-MX"/>
        </w:rPr>
        <w:t>, y</w:t>
      </w:r>
    </w:p>
    <w:p w14:paraId="71B8D1C5" w14:textId="77777777" w:rsidR="007A236F" w:rsidRPr="0055141E" w:rsidRDefault="00613F89" w:rsidP="007A236F">
      <w:pPr>
        <w:shd w:val="clear" w:color="auto" w:fill="FFFFFF"/>
        <w:spacing w:after="0" w:line="240" w:lineRule="auto"/>
        <w:jc w:val="both"/>
        <w:outlineLvl w:val="1"/>
        <w:rPr>
          <w:rFonts w:ascii="Arial" w:eastAsia="Times New Roman" w:hAnsi="Arial" w:cs="Arial"/>
          <w:sz w:val="24"/>
          <w:szCs w:val="24"/>
          <w:lang w:eastAsia="es-MX"/>
        </w:rPr>
      </w:pPr>
      <w:r w:rsidRPr="0055141E">
        <w:rPr>
          <w:rFonts w:ascii="Arial" w:eastAsia="Times New Roman" w:hAnsi="Arial" w:cs="Arial"/>
          <w:sz w:val="24"/>
          <w:szCs w:val="24"/>
          <w:lang w:eastAsia="es-MX"/>
        </w:rPr>
        <w:t xml:space="preserve"> </w:t>
      </w:r>
    </w:p>
    <w:p w14:paraId="5A545CBD" w14:textId="77777777" w:rsidR="00CF5967" w:rsidRPr="00AA53A5" w:rsidRDefault="00CF5967" w:rsidP="00800A27">
      <w:pPr>
        <w:jc w:val="center"/>
        <w:rPr>
          <w:rFonts w:ascii="Arial" w:hAnsi="Arial" w:cs="Arial"/>
          <w:b/>
          <w:sz w:val="24"/>
          <w:szCs w:val="24"/>
          <w:lang w:val="es-ES"/>
        </w:rPr>
      </w:pPr>
      <w:r w:rsidRPr="00AA53A5">
        <w:rPr>
          <w:rFonts w:ascii="Arial" w:hAnsi="Arial" w:cs="Arial"/>
          <w:b/>
          <w:sz w:val="24"/>
          <w:szCs w:val="24"/>
          <w:lang w:val="es-ES"/>
        </w:rPr>
        <w:t>CONSIDERANDO</w:t>
      </w:r>
    </w:p>
    <w:p w14:paraId="7176A755" w14:textId="77777777" w:rsidR="008E73D0" w:rsidRPr="0055141E" w:rsidRDefault="008E73D0" w:rsidP="008E73D0">
      <w:pPr>
        <w:jc w:val="both"/>
        <w:rPr>
          <w:rFonts w:ascii="Arial" w:hAnsi="Arial" w:cs="Arial"/>
          <w:sz w:val="24"/>
          <w:szCs w:val="24"/>
        </w:rPr>
      </w:pPr>
      <w:r w:rsidRPr="0055141E">
        <w:rPr>
          <w:rFonts w:ascii="Arial" w:hAnsi="Arial" w:cs="Arial"/>
          <w:sz w:val="24"/>
          <w:szCs w:val="24"/>
        </w:rPr>
        <w:t xml:space="preserve">Que el Artículo 25 de la Constitución Política de los Estados Unidos Mexicanos (CPEUM) </w:t>
      </w:r>
      <w:r w:rsidR="00591457" w:rsidRPr="0055141E">
        <w:rPr>
          <w:rFonts w:ascii="Arial" w:hAnsi="Arial" w:cs="Arial"/>
          <w:sz w:val="24"/>
          <w:szCs w:val="24"/>
        </w:rPr>
        <w:t>dispone</w:t>
      </w:r>
      <w:r w:rsidRPr="0055141E">
        <w:rPr>
          <w:rFonts w:ascii="Arial" w:hAnsi="Arial" w:cs="Arial"/>
          <w:sz w:val="24"/>
          <w:szCs w:val="24"/>
        </w:rPr>
        <w:t xml:space="preserve"> que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w:t>
      </w:r>
    </w:p>
    <w:p w14:paraId="6FFE5E90" w14:textId="77777777" w:rsidR="008E73D0" w:rsidRPr="0055141E" w:rsidRDefault="008E73D0" w:rsidP="008E73D0">
      <w:pPr>
        <w:jc w:val="both"/>
        <w:rPr>
          <w:rFonts w:ascii="Arial" w:hAnsi="Arial" w:cs="Arial"/>
          <w:sz w:val="24"/>
          <w:szCs w:val="24"/>
        </w:rPr>
      </w:pPr>
      <w:r w:rsidRPr="0055141E">
        <w:rPr>
          <w:rFonts w:ascii="Arial" w:hAnsi="Arial" w:cs="Arial"/>
          <w:sz w:val="24"/>
          <w:szCs w:val="24"/>
        </w:rPr>
        <w:t xml:space="preserve">Que el Artículo 26 de la CPEUM </w:t>
      </w:r>
      <w:r w:rsidR="00591457" w:rsidRPr="0055141E">
        <w:rPr>
          <w:rFonts w:ascii="Arial" w:hAnsi="Arial" w:cs="Arial"/>
          <w:sz w:val="24"/>
          <w:szCs w:val="24"/>
        </w:rPr>
        <w:t>dispone</w:t>
      </w:r>
      <w:r w:rsidRPr="0055141E">
        <w:rPr>
          <w:rFonts w:ascii="Arial" w:hAnsi="Arial" w:cs="Arial"/>
          <w:sz w:val="24"/>
          <w:szCs w:val="24"/>
        </w:rPr>
        <w:t xml:space="preserve"> que el Estado organizará un sistema de planeación democrática del desarrollo nacional que imprima solidez, dinamismo, competitividad, permanencia y equidad al crecimiento de la economía para la independencia y la democratización política, social y cultural de la nación.</w:t>
      </w:r>
    </w:p>
    <w:p w14:paraId="0C7EAFBB" w14:textId="77777777" w:rsidR="008E73D0" w:rsidRPr="0055141E" w:rsidRDefault="008E73D0" w:rsidP="008E73D0">
      <w:pPr>
        <w:jc w:val="both"/>
        <w:rPr>
          <w:rFonts w:ascii="Arial" w:hAnsi="Arial" w:cs="Arial"/>
          <w:sz w:val="24"/>
          <w:szCs w:val="24"/>
        </w:rPr>
      </w:pPr>
      <w:r w:rsidRPr="0055141E">
        <w:rPr>
          <w:rFonts w:ascii="Arial" w:hAnsi="Arial" w:cs="Arial"/>
          <w:sz w:val="24"/>
          <w:szCs w:val="24"/>
        </w:rPr>
        <w:t xml:space="preserve">En el mismo sentido, el artículo 27, fracción XX del citado ordenamiento, hace mención a que el Estado promoverá las condiciones para el desarrollo rural </w:t>
      </w:r>
      <w:r w:rsidRPr="0055141E">
        <w:rPr>
          <w:rFonts w:ascii="Arial" w:hAnsi="Arial" w:cs="Arial"/>
          <w:sz w:val="24"/>
          <w:szCs w:val="24"/>
        </w:rPr>
        <w:lastRenderedPageBreak/>
        <w:t>integral, con el propósito de generar empleo y garantizar a la población campesina el bienestar y su participación en el desarrollo nacional, y fomentará la actividad agropecuaria para el óptimo uso de la tierra con insumos, créditos, servicios de capacitación y asistencia técnica.</w:t>
      </w:r>
    </w:p>
    <w:p w14:paraId="73283E52" w14:textId="77777777" w:rsidR="00CF5967" w:rsidRPr="0055141E" w:rsidRDefault="00CF5967" w:rsidP="008E73D0">
      <w:pPr>
        <w:jc w:val="both"/>
        <w:rPr>
          <w:rFonts w:ascii="Arial" w:hAnsi="Arial" w:cs="Arial"/>
          <w:sz w:val="24"/>
          <w:szCs w:val="24"/>
        </w:rPr>
      </w:pPr>
      <w:r w:rsidRPr="0055141E">
        <w:rPr>
          <w:rFonts w:ascii="Arial" w:hAnsi="Arial" w:cs="Arial"/>
          <w:sz w:val="24"/>
          <w:szCs w:val="24"/>
        </w:rPr>
        <w:t>Que la Ley de Desarrollo Rural Sustentable  establece que el Estado, a través del Gobierno Federal impulsará políticas, acciones y programas en el medio rural que serán considerados prioritarios para el desarrollo del país y que estarán orientados a corregir disparidades de desarrollo regional a través de la atención diferenciada a las regiones de mayor rezago, mediante una acción integral que impulse su transformación y la reconversión productiva y económica, con un enfoque productivo de desarrollo rural sustentable; además de contribuir a la soberanía y seguridad alimentaria de la nación mediante el impulso de la producción agropecuaria del país;</w:t>
      </w:r>
    </w:p>
    <w:p w14:paraId="69EBC221" w14:textId="77777777" w:rsidR="00B32122" w:rsidRPr="00AA53A5" w:rsidRDefault="00B32122" w:rsidP="00800A27">
      <w:pPr>
        <w:jc w:val="both"/>
        <w:rPr>
          <w:rFonts w:ascii="Arial" w:hAnsi="Arial" w:cs="Arial"/>
          <w:sz w:val="24"/>
          <w:szCs w:val="24"/>
        </w:rPr>
      </w:pPr>
      <w:r w:rsidRPr="00AA53A5">
        <w:rPr>
          <w:rFonts w:ascii="Arial" w:hAnsi="Arial" w:cs="Arial"/>
          <w:sz w:val="24"/>
          <w:szCs w:val="24"/>
        </w:rPr>
        <w:t xml:space="preserve">Que el día 30 de noviembre del año 2018, la Presidencia de la República emitió el </w:t>
      </w:r>
      <w:r w:rsidRPr="00AA53A5">
        <w:rPr>
          <w:rFonts w:ascii="Arial" w:hAnsi="Arial" w:cs="Arial"/>
          <w:b/>
          <w:sz w:val="24"/>
          <w:szCs w:val="24"/>
        </w:rPr>
        <w:t>“</w:t>
      </w:r>
      <w:r w:rsidRPr="00AA53A5">
        <w:rPr>
          <w:rFonts w:ascii="Arial" w:hAnsi="Arial" w:cs="Arial"/>
          <w:b/>
          <w:i/>
          <w:sz w:val="24"/>
          <w:szCs w:val="24"/>
        </w:rPr>
        <w:t>DECRETO por el que se reforman, adicionan y derogan diversas disposiciones de la Ley Orgánica de la Administración Pública Federal”</w:t>
      </w:r>
      <w:r w:rsidRPr="00AA53A5">
        <w:rPr>
          <w:rFonts w:ascii="Arial" w:hAnsi="Arial" w:cs="Arial"/>
          <w:sz w:val="24"/>
          <w:szCs w:val="24"/>
        </w:rPr>
        <w:t xml:space="preserve">, entre los cuales se modificó el artículo 35 de la citada Ley, cambiando la denominación de la “Secretaría de Agricultura, Ganadería, Desarrollo Rural, Pesca y Alimentación, </w:t>
      </w:r>
      <w:r w:rsidRPr="00AA53A5">
        <w:rPr>
          <w:rFonts w:ascii="Arial" w:hAnsi="Arial" w:cs="Arial"/>
          <w:b/>
          <w:sz w:val="24"/>
          <w:szCs w:val="24"/>
        </w:rPr>
        <w:t>“SAGARPA”</w:t>
      </w:r>
      <w:r w:rsidRPr="00AA53A5">
        <w:rPr>
          <w:rFonts w:ascii="Arial" w:hAnsi="Arial" w:cs="Arial"/>
          <w:sz w:val="24"/>
          <w:szCs w:val="24"/>
        </w:rPr>
        <w:t xml:space="preserve">, entendiéndose en todo lo relativo en adelante como la Secretaría de Agricultura y Desarrollo Rural </w:t>
      </w:r>
      <w:r w:rsidRPr="00AA53A5">
        <w:rPr>
          <w:rFonts w:ascii="Arial" w:hAnsi="Arial" w:cs="Arial"/>
          <w:b/>
          <w:sz w:val="24"/>
          <w:szCs w:val="24"/>
        </w:rPr>
        <w:t>“SADER”</w:t>
      </w:r>
      <w:r w:rsidRPr="00AA53A5">
        <w:rPr>
          <w:rFonts w:ascii="Arial" w:hAnsi="Arial" w:cs="Arial"/>
          <w:sz w:val="24"/>
          <w:szCs w:val="24"/>
        </w:rPr>
        <w:t xml:space="preserve">. </w:t>
      </w:r>
    </w:p>
    <w:p w14:paraId="14834D06" w14:textId="77777777" w:rsidR="00585525" w:rsidRPr="00AA53A5" w:rsidRDefault="00585525" w:rsidP="00585525">
      <w:pPr>
        <w:jc w:val="both"/>
        <w:rPr>
          <w:rFonts w:ascii="Arial" w:hAnsi="Arial" w:cs="Arial"/>
          <w:sz w:val="24"/>
          <w:szCs w:val="24"/>
        </w:rPr>
      </w:pPr>
      <w:r w:rsidRPr="00AA53A5">
        <w:rPr>
          <w:rFonts w:ascii="Arial" w:hAnsi="Arial" w:cs="Arial"/>
          <w:sz w:val="24"/>
          <w:szCs w:val="24"/>
        </w:rPr>
        <w:t>Que el Reglamento Interior de la Secretaría de Agricultura, Ganadería, Desarrollo Rural, Pesca y Alimentación, establece que corresponde al C. Secretario del Ramo, definir lineamientos para el diseño, operación y evaluación de los planes, programas y proyectos a su cargo.</w:t>
      </w:r>
    </w:p>
    <w:p w14:paraId="0C2E9B47" w14:textId="77777777" w:rsidR="003842F0" w:rsidRPr="00AA53A5" w:rsidRDefault="00B32122" w:rsidP="00800A27">
      <w:pPr>
        <w:jc w:val="both"/>
        <w:rPr>
          <w:rFonts w:ascii="Arial" w:hAnsi="Arial" w:cs="Arial"/>
          <w:sz w:val="24"/>
          <w:szCs w:val="24"/>
        </w:rPr>
      </w:pPr>
      <w:r w:rsidRPr="00AA53A5">
        <w:rPr>
          <w:rFonts w:ascii="Arial" w:hAnsi="Arial" w:cs="Arial"/>
          <w:sz w:val="24"/>
          <w:szCs w:val="24"/>
        </w:rPr>
        <w:t>Que en el Dec</w:t>
      </w:r>
      <w:r w:rsidR="00CF5967" w:rsidRPr="00AA53A5">
        <w:rPr>
          <w:rFonts w:ascii="Arial" w:hAnsi="Arial" w:cs="Arial"/>
          <w:sz w:val="24"/>
          <w:szCs w:val="24"/>
        </w:rPr>
        <w:t xml:space="preserve">reto </w:t>
      </w:r>
      <w:r w:rsidR="00DD2C82" w:rsidRPr="00AA53A5">
        <w:rPr>
          <w:rFonts w:ascii="Arial" w:hAnsi="Arial" w:cs="Arial"/>
          <w:sz w:val="24"/>
          <w:szCs w:val="24"/>
        </w:rPr>
        <w:t>d</w:t>
      </w:r>
      <w:r w:rsidR="00CF5967" w:rsidRPr="00AA53A5">
        <w:rPr>
          <w:rFonts w:ascii="Arial" w:hAnsi="Arial" w:cs="Arial"/>
          <w:sz w:val="24"/>
          <w:szCs w:val="24"/>
        </w:rPr>
        <w:t xml:space="preserve">el Presupuesto de Egresos de la Federación para el </w:t>
      </w:r>
      <w:r w:rsidRPr="00AA53A5">
        <w:rPr>
          <w:rFonts w:ascii="Arial" w:hAnsi="Arial" w:cs="Arial"/>
          <w:sz w:val="24"/>
          <w:szCs w:val="24"/>
        </w:rPr>
        <w:t>E</w:t>
      </w:r>
      <w:r w:rsidR="00CF5967" w:rsidRPr="00AA53A5">
        <w:rPr>
          <w:rFonts w:ascii="Arial" w:hAnsi="Arial" w:cs="Arial"/>
          <w:sz w:val="24"/>
          <w:szCs w:val="24"/>
        </w:rPr>
        <w:t xml:space="preserve">jercicio </w:t>
      </w:r>
      <w:r w:rsidRPr="00AA53A5">
        <w:rPr>
          <w:rFonts w:ascii="Arial" w:hAnsi="Arial" w:cs="Arial"/>
          <w:sz w:val="24"/>
          <w:szCs w:val="24"/>
        </w:rPr>
        <w:t>F</w:t>
      </w:r>
      <w:r w:rsidR="00CF5967" w:rsidRPr="00AA53A5">
        <w:rPr>
          <w:rFonts w:ascii="Arial" w:hAnsi="Arial" w:cs="Arial"/>
          <w:sz w:val="24"/>
          <w:szCs w:val="24"/>
        </w:rPr>
        <w:t>iscal 2019</w:t>
      </w:r>
      <w:r w:rsidRPr="00AA53A5">
        <w:rPr>
          <w:rFonts w:ascii="Arial" w:hAnsi="Arial" w:cs="Arial"/>
          <w:sz w:val="24"/>
          <w:szCs w:val="24"/>
        </w:rPr>
        <w:t xml:space="preserve">, publicado en el Diario Oficial de la Federación el 30 de noviembre de 2018, </w:t>
      </w:r>
      <w:r w:rsidR="00585525" w:rsidRPr="00AA53A5">
        <w:rPr>
          <w:rFonts w:ascii="Arial" w:hAnsi="Arial" w:cs="Arial"/>
          <w:sz w:val="24"/>
          <w:szCs w:val="24"/>
        </w:rPr>
        <w:t>se incluye en los</w:t>
      </w:r>
      <w:r w:rsidRPr="00AA53A5">
        <w:rPr>
          <w:rFonts w:ascii="Arial" w:hAnsi="Arial" w:cs="Arial"/>
          <w:sz w:val="24"/>
          <w:szCs w:val="24"/>
        </w:rPr>
        <w:t xml:space="preserve"> Anexo</w:t>
      </w:r>
      <w:r w:rsidR="00585525" w:rsidRPr="00AA53A5">
        <w:rPr>
          <w:rFonts w:ascii="Arial" w:hAnsi="Arial" w:cs="Arial"/>
          <w:sz w:val="24"/>
          <w:szCs w:val="24"/>
        </w:rPr>
        <w:t>s</w:t>
      </w:r>
      <w:r w:rsidRPr="00AA53A5">
        <w:rPr>
          <w:rFonts w:ascii="Arial" w:hAnsi="Arial" w:cs="Arial"/>
          <w:sz w:val="24"/>
          <w:szCs w:val="24"/>
        </w:rPr>
        <w:t xml:space="preserve"> 11</w:t>
      </w:r>
      <w:r w:rsidR="00585525" w:rsidRPr="00AA53A5">
        <w:rPr>
          <w:rFonts w:ascii="Arial" w:hAnsi="Arial" w:cs="Arial"/>
          <w:sz w:val="24"/>
          <w:szCs w:val="24"/>
        </w:rPr>
        <w:t xml:space="preserve"> y 26</w:t>
      </w:r>
      <w:r w:rsidRPr="00AA53A5">
        <w:rPr>
          <w:rFonts w:ascii="Arial" w:hAnsi="Arial" w:cs="Arial"/>
          <w:sz w:val="24"/>
          <w:szCs w:val="24"/>
        </w:rPr>
        <w:t xml:space="preserve"> relativo al “Programa Especial Concurrente para el Desarrollo Rural Sustentable”, al </w:t>
      </w:r>
      <w:r w:rsidRPr="00AA53A5">
        <w:rPr>
          <w:rFonts w:ascii="Arial" w:hAnsi="Arial" w:cs="Arial"/>
          <w:b/>
          <w:sz w:val="24"/>
          <w:szCs w:val="24"/>
        </w:rPr>
        <w:t xml:space="preserve">“Programa </w:t>
      </w:r>
      <w:r w:rsidR="00CF5967" w:rsidRPr="00AA53A5">
        <w:rPr>
          <w:rFonts w:ascii="Arial" w:hAnsi="Arial" w:cs="Arial"/>
          <w:b/>
          <w:sz w:val="24"/>
          <w:szCs w:val="24"/>
        </w:rPr>
        <w:t>de Fertilizant</w:t>
      </w:r>
      <w:r w:rsidR="00DD2C82" w:rsidRPr="00AA53A5">
        <w:rPr>
          <w:rFonts w:ascii="Arial" w:hAnsi="Arial" w:cs="Arial"/>
          <w:b/>
          <w:sz w:val="24"/>
          <w:szCs w:val="24"/>
        </w:rPr>
        <w:t>es</w:t>
      </w:r>
      <w:r w:rsidRPr="00AA53A5">
        <w:rPr>
          <w:rFonts w:ascii="Arial" w:hAnsi="Arial" w:cs="Arial"/>
          <w:b/>
          <w:sz w:val="24"/>
          <w:szCs w:val="24"/>
        </w:rPr>
        <w:t>”</w:t>
      </w:r>
      <w:r w:rsidR="00585525" w:rsidRPr="00AA53A5">
        <w:rPr>
          <w:rFonts w:ascii="Arial" w:hAnsi="Arial" w:cs="Arial"/>
          <w:sz w:val="24"/>
          <w:szCs w:val="24"/>
        </w:rPr>
        <w:t>, como uno de los principales programas del Sector Agricultura y Desarrollo Rural, programa al cual se le designó un presupuesto de $1,500´000,000.00 (UN MIL QUINIENTOS</w:t>
      </w:r>
      <w:r w:rsidR="003842F0" w:rsidRPr="00AA53A5">
        <w:rPr>
          <w:rFonts w:ascii="Arial" w:hAnsi="Arial" w:cs="Arial"/>
          <w:sz w:val="24"/>
          <w:szCs w:val="24"/>
        </w:rPr>
        <w:t xml:space="preserve"> MILLONES DE PESOS 00/100 M.N.).</w:t>
      </w:r>
    </w:p>
    <w:p w14:paraId="05A54C36" w14:textId="6DE9632D" w:rsidR="003842F0" w:rsidRPr="00AA53A5" w:rsidRDefault="003842F0" w:rsidP="00800A27">
      <w:pPr>
        <w:jc w:val="both"/>
        <w:rPr>
          <w:rFonts w:ascii="Arial" w:hAnsi="Arial" w:cs="Arial"/>
          <w:sz w:val="24"/>
          <w:szCs w:val="24"/>
        </w:rPr>
      </w:pPr>
      <w:r w:rsidRPr="00AA53A5">
        <w:rPr>
          <w:rFonts w:ascii="Arial" w:hAnsi="Arial" w:cs="Arial"/>
          <w:sz w:val="24"/>
          <w:szCs w:val="24"/>
        </w:rPr>
        <w:t>El organismo sectorizado a la Secretaría de Agricultura y Desarrollo Rural (SADER), contribuirá a garantizar el abasto de alimentos y promover la comercialización de productos en diversas entidades y al exterior.</w:t>
      </w:r>
    </w:p>
    <w:p w14:paraId="329C614A" w14:textId="2D8E9C00" w:rsidR="007A236F" w:rsidRPr="0055141E" w:rsidRDefault="00585525" w:rsidP="00AA53A5">
      <w:pPr>
        <w:jc w:val="both"/>
        <w:rPr>
          <w:rFonts w:ascii="Arial" w:hAnsi="Arial" w:cs="Arial"/>
          <w:sz w:val="24"/>
          <w:szCs w:val="24"/>
        </w:rPr>
      </w:pPr>
      <w:r w:rsidRPr="00AA53A5">
        <w:rPr>
          <w:rFonts w:ascii="Arial" w:hAnsi="Arial" w:cs="Arial"/>
          <w:sz w:val="24"/>
          <w:szCs w:val="24"/>
        </w:rPr>
        <w:t xml:space="preserve"> </w:t>
      </w:r>
      <w:r w:rsidR="007A236F" w:rsidRPr="0055141E">
        <w:rPr>
          <w:rFonts w:ascii="Arial" w:hAnsi="Arial" w:cs="Arial"/>
          <w:sz w:val="24"/>
          <w:szCs w:val="24"/>
        </w:rPr>
        <w:t xml:space="preserve">En este </w:t>
      </w:r>
      <w:r w:rsidRPr="0055141E">
        <w:rPr>
          <w:rFonts w:ascii="Arial" w:hAnsi="Arial" w:cs="Arial"/>
          <w:sz w:val="24"/>
          <w:szCs w:val="24"/>
        </w:rPr>
        <w:t xml:space="preserve">tenor, he tenido a bien emitir </w:t>
      </w:r>
      <w:r w:rsidR="007A236F" w:rsidRPr="0055141E">
        <w:rPr>
          <w:rFonts w:ascii="Arial" w:hAnsi="Arial" w:cs="Arial"/>
          <w:sz w:val="24"/>
          <w:szCs w:val="24"/>
        </w:rPr>
        <w:t>el siguiente:</w:t>
      </w:r>
    </w:p>
    <w:p w14:paraId="344D28C7" w14:textId="77777777" w:rsidR="00D06108" w:rsidRPr="0055141E" w:rsidRDefault="00D06108" w:rsidP="001A3D15">
      <w:pPr>
        <w:jc w:val="center"/>
        <w:rPr>
          <w:rFonts w:ascii="Arial" w:hAnsi="Arial" w:cs="Arial"/>
          <w:b/>
          <w:sz w:val="24"/>
          <w:szCs w:val="24"/>
        </w:rPr>
      </w:pPr>
    </w:p>
    <w:p w14:paraId="0F222C6B" w14:textId="1D81451F" w:rsidR="00B94A1E" w:rsidRDefault="001A3D15" w:rsidP="00AA53A5">
      <w:pPr>
        <w:spacing w:after="0" w:line="240" w:lineRule="auto"/>
        <w:jc w:val="center"/>
        <w:rPr>
          <w:rFonts w:ascii="Arial" w:hAnsi="Arial" w:cs="Arial"/>
          <w:b/>
          <w:sz w:val="24"/>
          <w:szCs w:val="24"/>
        </w:rPr>
      </w:pPr>
      <w:r w:rsidRPr="0055141E">
        <w:rPr>
          <w:rFonts w:ascii="Arial" w:hAnsi="Arial" w:cs="Arial"/>
          <w:b/>
          <w:sz w:val="24"/>
          <w:szCs w:val="24"/>
        </w:rPr>
        <w:t>ACUERDO POR EL QUE SE EMITEN LOS LINEAMIENTOS DE OPERACIÓN DEL PROGRAMA NACIONAL DE FERTILIZANTE</w:t>
      </w:r>
      <w:r w:rsidR="00542B26" w:rsidRPr="00AA53A5">
        <w:rPr>
          <w:rFonts w:ascii="Arial" w:hAnsi="Arial" w:cs="Arial"/>
          <w:b/>
          <w:sz w:val="24"/>
          <w:szCs w:val="24"/>
        </w:rPr>
        <w:t>S</w:t>
      </w:r>
      <w:r w:rsidRPr="0055141E">
        <w:rPr>
          <w:rFonts w:ascii="Arial" w:hAnsi="Arial" w:cs="Arial"/>
          <w:b/>
          <w:sz w:val="24"/>
          <w:szCs w:val="24"/>
        </w:rPr>
        <w:t xml:space="preserve"> PARA EL EJERCICIO FISCAL 2019</w:t>
      </w:r>
    </w:p>
    <w:p w14:paraId="26A60E99" w14:textId="77777777" w:rsidR="00CA2760" w:rsidRDefault="00CA2760" w:rsidP="00AA53A5">
      <w:pPr>
        <w:spacing w:after="0" w:line="240" w:lineRule="auto"/>
        <w:jc w:val="center"/>
        <w:rPr>
          <w:rFonts w:ascii="Arial" w:hAnsi="Arial" w:cs="Arial"/>
          <w:b/>
          <w:sz w:val="24"/>
          <w:szCs w:val="24"/>
        </w:rPr>
      </w:pPr>
    </w:p>
    <w:p w14:paraId="4B8AC046" w14:textId="77777777" w:rsidR="00CA2760" w:rsidRPr="0055141E" w:rsidRDefault="00CA2760" w:rsidP="00AA53A5">
      <w:pPr>
        <w:spacing w:after="0" w:line="240" w:lineRule="auto"/>
        <w:jc w:val="center"/>
        <w:rPr>
          <w:rFonts w:ascii="Arial" w:hAnsi="Arial" w:cs="Arial"/>
          <w:b/>
          <w:sz w:val="24"/>
          <w:szCs w:val="24"/>
        </w:rPr>
      </w:pPr>
    </w:p>
    <w:p w14:paraId="2935FAD5" w14:textId="77777777" w:rsidR="00226D3A" w:rsidRDefault="00226D3A" w:rsidP="00AA53A5">
      <w:pPr>
        <w:spacing w:after="0" w:line="240" w:lineRule="auto"/>
        <w:jc w:val="center"/>
        <w:rPr>
          <w:rFonts w:ascii="Arial" w:hAnsi="Arial" w:cs="Arial"/>
          <w:b/>
          <w:sz w:val="24"/>
          <w:szCs w:val="24"/>
        </w:rPr>
      </w:pPr>
      <w:r w:rsidRPr="0055141E">
        <w:rPr>
          <w:rFonts w:ascii="Arial" w:hAnsi="Arial" w:cs="Arial"/>
          <w:b/>
          <w:sz w:val="24"/>
          <w:szCs w:val="24"/>
        </w:rPr>
        <w:t>TÍTULO I</w:t>
      </w:r>
    </w:p>
    <w:p w14:paraId="6F65E0AE" w14:textId="104734CF" w:rsidR="00DD03C9" w:rsidRPr="0055141E" w:rsidRDefault="00DD03C9" w:rsidP="00AA53A5">
      <w:pPr>
        <w:spacing w:after="0" w:line="240" w:lineRule="auto"/>
        <w:jc w:val="center"/>
        <w:rPr>
          <w:rFonts w:ascii="Arial" w:hAnsi="Arial" w:cs="Arial"/>
          <w:b/>
          <w:sz w:val="24"/>
          <w:szCs w:val="24"/>
        </w:rPr>
      </w:pPr>
      <w:r>
        <w:rPr>
          <w:rFonts w:ascii="Arial" w:hAnsi="Arial" w:cs="Arial"/>
          <w:b/>
          <w:sz w:val="24"/>
          <w:szCs w:val="24"/>
        </w:rPr>
        <w:t>CAPÍTULO I</w:t>
      </w:r>
    </w:p>
    <w:p w14:paraId="16E48B62" w14:textId="77777777" w:rsidR="001A3D15" w:rsidRPr="0055141E" w:rsidRDefault="001A3D15" w:rsidP="00AA53A5">
      <w:pPr>
        <w:spacing w:after="0" w:line="240" w:lineRule="auto"/>
        <w:jc w:val="center"/>
        <w:rPr>
          <w:rFonts w:ascii="Arial" w:hAnsi="Arial" w:cs="Arial"/>
          <w:b/>
          <w:sz w:val="24"/>
          <w:szCs w:val="24"/>
        </w:rPr>
      </w:pPr>
      <w:r w:rsidRPr="0055141E">
        <w:rPr>
          <w:rFonts w:ascii="Arial" w:hAnsi="Arial" w:cs="Arial"/>
          <w:b/>
          <w:sz w:val="24"/>
          <w:szCs w:val="24"/>
        </w:rPr>
        <w:t>DISPOSICIONES GENERALES</w:t>
      </w:r>
      <w:r w:rsidR="00591457" w:rsidRPr="0055141E">
        <w:rPr>
          <w:rFonts w:ascii="Arial" w:hAnsi="Arial" w:cs="Arial"/>
          <w:b/>
          <w:sz w:val="24"/>
          <w:szCs w:val="24"/>
        </w:rPr>
        <w:t xml:space="preserve"> </w:t>
      </w:r>
    </w:p>
    <w:p w14:paraId="58C3E573" w14:textId="77777777" w:rsidR="00226D3A" w:rsidRDefault="00226D3A" w:rsidP="00AA53A5">
      <w:pPr>
        <w:spacing w:after="0" w:line="240" w:lineRule="auto"/>
        <w:jc w:val="center"/>
        <w:rPr>
          <w:rFonts w:ascii="Arial" w:hAnsi="Arial" w:cs="Arial"/>
          <w:b/>
          <w:sz w:val="24"/>
          <w:szCs w:val="24"/>
        </w:rPr>
      </w:pPr>
    </w:p>
    <w:p w14:paraId="24FF1C37" w14:textId="77777777" w:rsidR="00CA2760" w:rsidRPr="0055141E" w:rsidRDefault="00CA2760" w:rsidP="00AA53A5">
      <w:pPr>
        <w:spacing w:after="0" w:line="240" w:lineRule="auto"/>
        <w:jc w:val="center"/>
        <w:rPr>
          <w:rFonts w:ascii="Arial" w:hAnsi="Arial" w:cs="Arial"/>
          <w:b/>
          <w:sz w:val="24"/>
          <w:szCs w:val="24"/>
        </w:rPr>
      </w:pPr>
    </w:p>
    <w:p w14:paraId="6E46451E" w14:textId="6EE9EDFD" w:rsidR="00CF5967" w:rsidRPr="00AA53A5" w:rsidRDefault="00DD03C9" w:rsidP="00AA53A5">
      <w:pPr>
        <w:spacing w:after="0" w:line="240" w:lineRule="auto"/>
        <w:jc w:val="both"/>
        <w:rPr>
          <w:rFonts w:ascii="Arial" w:hAnsi="Arial" w:cs="Arial"/>
          <w:b/>
          <w:sz w:val="24"/>
          <w:szCs w:val="24"/>
        </w:rPr>
      </w:pPr>
      <w:r w:rsidRPr="00AA53A5">
        <w:rPr>
          <w:rFonts w:ascii="Arial" w:hAnsi="Arial" w:cs="Arial"/>
          <w:b/>
          <w:sz w:val="24"/>
          <w:szCs w:val="24"/>
        </w:rPr>
        <w:t>Artículo 1.- Objeto del Acuerdo</w:t>
      </w:r>
    </w:p>
    <w:p w14:paraId="18D66FA9" w14:textId="77777777" w:rsidR="00152AA1" w:rsidRPr="00AA53A5" w:rsidRDefault="00152AA1" w:rsidP="00AA53A5">
      <w:pPr>
        <w:pStyle w:val="Prrafodelista"/>
        <w:spacing w:after="0" w:line="240" w:lineRule="auto"/>
        <w:jc w:val="both"/>
        <w:rPr>
          <w:rFonts w:ascii="Arial" w:hAnsi="Arial" w:cs="Arial"/>
          <w:b/>
          <w:sz w:val="24"/>
          <w:szCs w:val="24"/>
        </w:rPr>
      </w:pPr>
    </w:p>
    <w:p w14:paraId="75865F43" w14:textId="77777777" w:rsidR="00C166DB" w:rsidRPr="00AA53A5" w:rsidRDefault="00152AA1" w:rsidP="00AA53A5">
      <w:pPr>
        <w:pStyle w:val="Prrafodelista"/>
        <w:spacing w:after="0" w:line="240" w:lineRule="auto"/>
        <w:ind w:left="0"/>
        <w:jc w:val="both"/>
        <w:rPr>
          <w:rFonts w:ascii="Arial" w:hAnsi="Arial" w:cs="Arial"/>
          <w:sz w:val="24"/>
          <w:szCs w:val="24"/>
        </w:rPr>
      </w:pPr>
      <w:r w:rsidRPr="00AA53A5">
        <w:rPr>
          <w:rFonts w:ascii="Arial" w:hAnsi="Arial" w:cs="Arial"/>
          <w:sz w:val="24"/>
          <w:szCs w:val="24"/>
        </w:rPr>
        <w:t xml:space="preserve">El presente Acuerdo tiene por objeto dar a conocer los </w:t>
      </w:r>
      <w:r w:rsidRPr="00AA53A5">
        <w:rPr>
          <w:rFonts w:ascii="Arial" w:hAnsi="Arial" w:cs="Arial"/>
          <w:b/>
          <w:sz w:val="24"/>
          <w:szCs w:val="24"/>
        </w:rPr>
        <w:t>Lineamientos para Operación del Programa de Nacional de Fertilizantes para el Ejercicio Fiscal 2019</w:t>
      </w:r>
      <w:r w:rsidRPr="00AA53A5">
        <w:rPr>
          <w:rFonts w:ascii="Arial" w:hAnsi="Arial" w:cs="Arial"/>
          <w:sz w:val="24"/>
          <w:szCs w:val="24"/>
        </w:rPr>
        <w:t>.</w:t>
      </w:r>
    </w:p>
    <w:p w14:paraId="3F01885F" w14:textId="77777777" w:rsidR="00EE2188" w:rsidRPr="00AA53A5" w:rsidRDefault="00EE2188" w:rsidP="00EE2188">
      <w:pPr>
        <w:pStyle w:val="Prrafodelista"/>
        <w:ind w:left="1440"/>
        <w:jc w:val="both"/>
        <w:rPr>
          <w:rFonts w:ascii="Arial" w:hAnsi="Arial" w:cs="Arial"/>
          <w:sz w:val="24"/>
          <w:szCs w:val="24"/>
        </w:rPr>
      </w:pPr>
    </w:p>
    <w:p w14:paraId="63E807F2" w14:textId="77777777" w:rsidR="00564BD3" w:rsidRDefault="00DD03C9" w:rsidP="00AA53A5">
      <w:pPr>
        <w:jc w:val="both"/>
        <w:rPr>
          <w:rFonts w:ascii="Arial" w:hAnsi="Arial" w:cs="Arial"/>
          <w:b/>
          <w:sz w:val="24"/>
          <w:szCs w:val="24"/>
        </w:rPr>
      </w:pPr>
      <w:r>
        <w:rPr>
          <w:rFonts w:ascii="Arial" w:hAnsi="Arial" w:cs="Arial"/>
          <w:b/>
          <w:sz w:val="24"/>
          <w:szCs w:val="24"/>
        </w:rPr>
        <w:t>Artículo 2.- Glosario de Términos</w:t>
      </w:r>
    </w:p>
    <w:p w14:paraId="0C4C834D" w14:textId="314B4C0E" w:rsidR="0090071E" w:rsidRPr="00AA53A5" w:rsidRDefault="0090071E" w:rsidP="00AA53A5">
      <w:pPr>
        <w:jc w:val="both"/>
        <w:rPr>
          <w:rFonts w:ascii="Arial" w:hAnsi="Arial" w:cs="Arial"/>
          <w:sz w:val="24"/>
          <w:szCs w:val="24"/>
        </w:rPr>
      </w:pPr>
      <w:r w:rsidRPr="00AA53A5">
        <w:rPr>
          <w:rFonts w:ascii="Arial" w:hAnsi="Arial" w:cs="Arial"/>
          <w:sz w:val="24"/>
          <w:szCs w:val="24"/>
        </w:rPr>
        <w:t xml:space="preserve">Para efectos y aplicación del </w:t>
      </w:r>
      <w:r w:rsidR="006E4E8F">
        <w:rPr>
          <w:rFonts w:ascii="Arial" w:hAnsi="Arial" w:cs="Arial"/>
          <w:sz w:val="24"/>
          <w:szCs w:val="24"/>
        </w:rPr>
        <w:t>PROGRAMA</w:t>
      </w:r>
      <w:r w:rsidRPr="00AA53A5">
        <w:rPr>
          <w:rFonts w:ascii="Arial" w:hAnsi="Arial" w:cs="Arial"/>
          <w:sz w:val="24"/>
          <w:szCs w:val="24"/>
        </w:rPr>
        <w:t xml:space="preserve"> contenido en l</w:t>
      </w:r>
      <w:r w:rsidR="006E4E8F">
        <w:rPr>
          <w:rFonts w:ascii="Arial" w:hAnsi="Arial" w:cs="Arial"/>
          <w:sz w:val="24"/>
          <w:szCs w:val="24"/>
        </w:rPr>
        <w:t>o</w:t>
      </w:r>
      <w:r w:rsidRPr="00AA53A5">
        <w:rPr>
          <w:rFonts w:ascii="Arial" w:hAnsi="Arial" w:cs="Arial"/>
          <w:sz w:val="24"/>
          <w:szCs w:val="24"/>
        </w:rPr>
        <w:t>s presentes Lineamientos</w:t>
      </w:r>
      <w:r w:rsidR="006E4E8F">
        <w:rPr>
          <w:rFonts w:ascii="Arial" w:hAnsi="Arial" w:cs="Arial"/>
          <w:sz w:val="24"/>
          <w:szCs w:val="24"/>
        </w:rPr>
        <w:t xml:space="preserve"> Operativos</w:t>
      </w:r>
      <w:r w:rsidRPr="00AA53A5">
        <w:rPr>
          <w:rFonts w:ascii="Arial" w:hAnsi="Arial" w:cs="Arial"/>
          <w:sz w:val="24"/>
          <w:szCs w:val="24"/>
        </w:rPr>
        <w:t>, se entenderá por:</w:t>
      </w:r>
    </w:p>
    <w:p w14:paraId="5EE9B8E1" w14:textId="4D1431FE" w:rsidR="00F35959" w:rsidRPr="00AA53A5" w:rsidRDefault="00980D74">
      <w:pPr>
        <w:pStyle w:val="texto"/>
        <w:numPr>
          <w:ilvl w:val="0"/>
          <w:numId w:val="9"/>
        </w:numPr>
        <w:shd w:val="clear" w:color="auto" w:fill="FFFFFF"/>
        <w:spacing w:after="0" w:line="240" w:lineRule="auto"/>
        <w:ind w:left="709"/>
        <w:rPr>
          <w:sz w:val="24"/>
          <w:szCs w:val="24"/>
        </w:rPr>
      </w:pPr>
      <w:r w:rsidRPr="00AA53A5">
        <w:rPr>
          <w:b/>
          <w:sz w:val="24"/>
          <w:szCs w:val="24"/>
        </w:rPr>
        <w:t xml:space="preserve">Aplicación de los </w:t>
      </w:r>
      <w:r w:rsidR="005F4437" w:rsidRPr="00B05D61">
        <w:rPr>
          <w:b/>
          <w:sz w:val="24"/>
          <w:szCs w:val="24"/>
        </w:rPr>
        <w:t>recursos. -</w:t>
      </w:r>
      <w:r w:rsidRPr="00AA53A5">
        <w:rPr>
          <w:sz w:val="24"/>
          <w:szCs w:val="24"/>
        </w:rPr>
        <w:t xml:space="preserve"> Utilización del estímulo, apoyos o subsidio en los conceptos autorizados.</w:t>
      </w:r>
    </w:p>
    <w:p w14:paraId="4766860D" w14:textId="61AC552C" w:rsidR="00F35959" w:rsidRPr="00AA53A5" w:rsidRDefault="005F4437">
      <w:pPr>
        <w:pStyle w:val="texto"/>
        <w:numPr>
          <w:ilvl w:val="0"/>
          <w:numId w:val="9"/>
        </w:numPr>
        <w:shd w:val="clear" w:color="auto" w:fill="FFFFFF"/>
        <w:spacing w:after="0" w:line="240" w:lineRule="auto"/>
        <w:ind w:left="709"/>
        <w:rPr>
          <w:sz w:val="24"/>
          <w:szCs w:val="24"/>
        </w:rPr>
      </w:pPr>
      <w:r w:rsidRPr="00B05D61">
        <w:rPr>
          <w:b/>
          <w:sz w:val="24"/>
          <w:szCs w:val="24"/>
        </w:rPr>
        <w:t>Apoyos. -</w:t>
      </w:r>
      <w:r w:rsidR="00980D74" w:rsidRPr="00AA53A5">
        <w:rPr>
          <w:sz w:val="24"/>
          <w:szCs w:val="24"/>
        </w:rPr>
        <w:t xml:space="preserve"> Se refiere al subsidio que se otorga al ciudadano solicitante que cumple con los requisitos, lineamientos, documentos, caracterización y trámites a que se refieren </w:t>
      </w:r>
      <w:r w:rsidR="00A575DD" w:rsidRPr="00B05D61">
        <w:rPr>
          <w:sz w:val="24"/>
          <w:szCs w:val="24"/>
        </w:rPr>
        <w:t>estos Lineamientos</w:t>
      </w:r>
      <w:r w:rsidR="00980D74" w:rsidRPr="00AA53A5">
        <w:rPr>
          <w:sz w:val="24"/>
          <w:szCs w:val="24"/>
        </w:rPr>
        <w:t xml:space="preserve">, que se financian con los recursos fiscales autorizados en el Decreto de Presupuesto de Egresos de la Federación para el Ejercicio Fiscal </w:t>
      </w:r>
      <w:r w:rsidR="00A575DD" w:rsidRPr="00AA53A5">
        <w:rPr>
          <w:sz w:val="24"/>
          <w:szCs w:val="24"/>
        </w:rPr>
        <w:t xml:space="preserve">2019 </w:t>
      </w:r>
      <w:r w:rsidR="00980D74" w:rsidRPr="00AA53A5">
        <w:rPr>
          <w:sz w:val="24"/>
          <w:szCs w:val="24"/>
        </w:rPr>
        <w:t xml:space="preserve">publicado en el Diario Oficial de la Federación el </w:t>
      </w:r>
      <w:r w:rsidR="00FF5876" w:rsidRPr="00AA53A5">
        <w:rPr>
          <w:sz w:val="24"/>
          <w:szCs w:val="24"/>
        </w:rPr>
        <w:t>28</w:t>
      </w:r>
      <w:r w:rsidR="00A575DD" w:rsidRPr="00AF4BEA">
        <w:rPr>
          <w:sz w:val="24"/>
          <w:szCs w:val="24"/>
        </w:rPr>
        <w:t xml:space="preserve"> </w:t>
      </w:r>
      <w:r w:rsidR="00980D74" w:rsidRPr="00AA53A5">
        <w:rPr>
          <w:sz w:val="24"/>
          <w:szCs w:val="24"/>
        </w:rPr>
        <w:t>de</w:t>
      </w:r>
      <w:r w:rsidR="00A575DD" w:rsidRPr="00AF4BEA">
        <w:rPr>
          <w:sz w:val="24"/>
          <w:szCs w:val="24"/>
        </w:rPr>
        <w:t xml:space="preserve"> </w:t>
      </w:r>
      <w:r w:rsidR="00FF5876" w:rsidRPr="00AA53A5">
        <w:rPr>
          <w:sz w:val="24"/>
          <w:szCs w:val="24"/>
        </w:rPr>
        <w:t>diciembre de 2018</w:t>
      </w:r>
      <w:r w:rsidR="00980D74" w:rsidRPr="00AA53A5">
        <w:rPr>
          <w:sz w:val="24"/>
          <w:szCs w:val="24"/>
        </w:rPr>
        <w:t>.</w:t>
      </w:r>
    </w:p>
    <w:p w14:paraId="52AABCBE" w14:textId="77777777" w:rsidR="008B4F75" w:rsidRPr="00AA53A5" w:rsidRDefault="008B4F75" w:rsidP="00AA53A5">
      <w:pPr>
        <w:pStyle w:val="texto"/>
        <w:numPr>
          <w:ilvl w:val="0"/>
          <w:numId w:val="9"/>
        </w:numPr>
        <w:shd w:val="clear" w:color="auto" w:fill="FFFFFF"/>
        <w:spacing w:after="0" w:line="240" w:lineRule="auto"/>
        <w:ind w:left="709"/>
        <w:rPr>
          <w:sz w:val="24"/>
          <w:szCs w:val="24"/>
        </w:rPr>
      </w:pPr>
      <w:r w:rsidRPr="00AA53A5">
        <w:rPr>
          <w:b/>
          <w:sz w:val="24"/>
          <w:szCs w:val="24"/>
          <w:lang w:val="es-ES_tradnl" w:eastAsia="es-MX"/>
        </w:rPr>
        <w:t>Beneficiario. -</w:t>
      </w:r>
      <w:r w:rsidRPr="00AA53A5">
        <w:rPr>
          <w:sz w:val="24"/>
          <w:szCs w:val="24"/>
          <w:lang w:val="es-ES_tradnl" w:eastAsia="es-MX"/>
        </w:rPr>
        <w:t xml:space="preserve"> </w:t>
      </w:r>
      <w:r w:rsidRPr="00AA53A5">
        <w:rPr>
          <w:sz w:val="24"/>
          <w:szCs w:val="24"/>
        </w:rPr>
        <w:t>Persona física que recibe el subsidio o apoyo previsto en los presentes Lineamientos.</w:t>
      </w:r>
    </w:p>
    <w:p w14:paraId="7B17B377" w14:textId="49ACA9DB" w:rsidR="008B4F75" w:rsidRPr="00AA53A5" w:rsidRDefault="005F4437">
      <w:pPr>
        <w:pStyle w:val="texto"/>
        <w:numPr>
          <w:ilvl w:val="0"/>
          <w:numId w:val="9"/>
        </w:numPr>
        <w:shd w:val="clear" w:color="auto" w:fill="FFFFFF"/>
        <w:spacing w:after="0" w:line="240" w:lineRule="auto"/>
        <w:ind w:left="709"/>
        <w:rPr>
          <w:sz w:val="24"/>
          <w:szCs w:val="24"/>
        </w:rPr>
      </w:pPr>
      <w:r w:rsidRPr="00B05D61">
        <w:rPr>
          <w:b/>
          <w:sz w:val="24"/>
          <w:szCs w:val="24"/>
        </w:rPr>
        <w:t>CADER</w:t>
      </w:r>
      <w:r w:rsidRPr="00B05D61">
        <w:rPr>
          <w:sz w:val="24"/>
          <w:szCs w:val="24"/>
        </w:rPr>
        <w:t>. -</w:t>
      </w:r>
      <w:r w:rsidRPr="00AA53A5">
        <w:rPr>
          <w:sz w:val="24"/>
          <w:szCs w:val="24"/>
        </w:rPr>
        <w:t xml:space="preserve"> </w:t>
      </w:r>
      <w:r w:rsidR="008B4F75" w:rsidRPr="00AA53A5">
        <w:rPr>
          <w:sz w:val="24"/>
          <w:szCs w:val="24"/>
        </w:rPr>
        <w:t xml:space="preserve"> Centro de Atención para el Desarrollo Rural de la SADER.</w:t>
      </w:r>
    </w:p>
    <w:p w14:paraId="574CD264" w14:textId="7FFD07B4" w:rsidR="00F35959" w:rsidRPr="00AA53A5" w:rsidRDefault="005F4437">
      <w:pPr>
        <w:pStyle w:val="texto"/>
        <w:numPr>
          <w:ilvl w:val="0"/>
          <w:numId w:val="9"/>
        </w:numPr>
        <w:shd w:val="clear" w:color="auto" w:fill="FFFFFF"/>
        <w:spacing w:after="0" w:line="240" w:lineRule="auto"/>
        <w:ind w:left="709"/>
        <w:rPr>
          <w:sz w:val="24"/>
          <w:szCs w:val="24"/>
        </w:rPr>
      </w:pPr>
      <w:r w:rsidRPr="00B05D61">
        <w:rPr>
          <w:b/>
          <w:sz w:val="24"/>
          <w:szCs w:val="24"/>
        </w:rPr>
        <w:t>CDIE. -</w:t>
      </w:r>
      <w:r w:rsidRPr="00AA53A5">
        <w:rPr>
          <w:b/>
          <w:sz w:val="24"/>
          <w:szCs w:val="24"/>
        </w:rPr>
        <w:t xml:space="preserve"> </w:t>
      </w:r>
      <w:r w:rsidR="00591B42" w:rsidRPr="00AA53A5">
        <w:rPr>
          <w:sz w:val="24"/>
          <w:szCs w:val="24"/>
        </w:rPr>
        <w:t xml:space="preserve"> Centro de Distribución de la </w:t>
      </w:r>
      <w:r w:rsidRPr="00AA53A5">
        <w:rPr>
          <w:sz w:val="24"/>
          <w:szCs w:val="24"/>
        </w:rPr>
        <w:t>Instancia</w:t>
      </w:r>
      <w:r w:rsidR="00591B42" w:rsidRPr="00AA53A5">
        <w:rPr>
          <w:sz w:val="24"/>
          <w:szCs w:val="24"/>
        </w:rPr>
        <w:t xml:space="preserve"> Ejecutora.</w:t>
      </w:r>
    </w:p>
    <w:p w14:paraId="39303167" w14:textId="291D79BB" w:rsidR="00F35959" w:rsidRPr="00AA53A5" w:rsidRDefault="005F4437">
      <w:pPr>
        <w:pStyle w:val="texto"/>
        <w:numPr>
          <w:ilvl w:val="0"/>
          <w:numId w:val="9"/>
        </w:numPr>
        <w:shd w:val="clear" w:color="auto" w:fill="FFFFFF"/>
        <w:spacing w:after="0" w:line="240" w:lineRule="auto"/>
        <w:ind w:left="709"/>
        <w:rPr>
          <w:sz w:val="24"/>
          <w:szCs w:val="24"/>
        </w:rPr>
      </w:pPr>
      <w:r w:rsidRPr="00B05D61">
        <w:rPr>
          <w:b/>
          <w:sz w:val="24"/>
          <w:szCs w:val="24"/>
        </w:rPr>
        <w:t>Capacitación. -</w:t>
      </w:r>
      <w:r w:rsidR="00980D74" w:rsidRPr="00AA53A5">
        <w:rPr>
          <w:sz w:val="24"/>
          <w:szCs w:val="24"/>
        </w:rPr>
        <w:t xml:space="preserve"> Transmisión, adquisición de conocimientos, desarrollo de capacidades, mediante talleres, cursos y aplicación de nuevas metodologías; es la enseñanza-aprendizaje de conocimientos teóricos y prácticos que contribuyen a que los beneficiarios desempeñen mejor cualquier actividad.</w:t>
      </w:r>
    </w:p>
    <w:p w14:paraId="2EB5B07D" w14:textId="764B1A6E" w:rsidR="00980D74" w:rsidRPr="00AA53A5" w:rsidRDefault="005F4437" w:rsidP="00AA53A5">
      <w:pPr>
        <w:pStyle w:val="texto"/>
        <w:numPr>
          <w:ilvl w:val="0"/>
          <w:numId w:val="9"/>
        </w:numPr>
        <w:shd w:val="clear" w:color="auto" w:fill="FFFFFF"/>
        <w:spacing w:after="0" w:line="240" w:lineRule="auto"/>
        <w:ind w:left="709"/>
        <w:rPr>
          <w:sz w:val="24"/>
          <w:szCs w:val="24"/>
        </w:rPr>
      </w:pPr>
      <w:r w:rsidRPr="00AA53A5">
        <w:rPr>
          <w:b/>
          <w:sz w:val="24"/>
          <w:szCs w:val="24"/>
        </w:rPr>
        <w:t>Componente. -</w:t>
      </w:r>
      <w:r w:rsidR="00980D74" w:rsidRPr="00AA53A5">
        <w:rPr>
          <w:sz w:val="24"/>
          <w:szCs w:val="24"/>
        </w:rPr>
        <w:t xml:space="preserve"> Se refiere a cada uno de los módulos de apoyo del Programa de Apoyos a Pequeños Productores.</w:t>
      </w:r>
    </w:p>
    <w:p w14:paraId="0B408314" w14:textId="3A41F2CF" w:rsidR="00980D74" w:rsidRPr="00AA53A5" w:rsidRDefault="005F4437" w:rsidP="00AA53A5">
      <w:pPr>
        <w:pStyle w:val="Texto0"/>
        <w:numPr>
          <w:ilvl w:val="0"/>
          <w:numId w:val="9"/>
        </w:numPr>
        <w:spacing w:after="0" w:line="240" w:lineRule="auto"/>
        <w:ind w:left="709"/>
        <w:rPr>
          <w:rFonts w:ascii="Arial" w:hAnsi="Arial"/>
          <w:sz w:val="24"/>
          <w:szCs w:val="24"/>
        </w:rPr>
      </w:pPr>
      <w:r w:rsidRPr="00B05D61">
        <w:rPr>
          <w:rFonts w:ascii="Arial" w:hAnsi="Arial"/>
          <w:b/>
          <w:sz w:val="24"/>
          <w:szCs w:val="24"/>
        </w:rPr>
        <w:lastRenderedPageBreak/>
        <w:t>Convocatoria. -</w:t>
      </w:r>
      <w:r w:rsidR="00980D74" w:rsidRPr="00AA53A5">
        <w:rPr>
          <w:rFonts w:ascii="Arial" w:hAnsi="Arial"/>
          <w:sz w:val="24"/>
          <w:szCs w:val="24"/>
        </w:rPr>
        <w:t xml:space="preserve"> Anuncio o escrito a través del cual se invita a los productores a participar de los beneficios del Programa de Apoyos a Pequeños Productores y sus Componentes, o a un determinado evento.</w:t>
      </w:r>
    </w:p>
    <w:p w14:paraId="44F15DAC" w14:textId="78D412F0" w:rsidR="00457513" w:rsidRPr="00AA53A5" w:rsidRDefault="005F4437" w:rsidP="00AA53A5">
      <w:pPr>
        <w:pStyle w:val="Texto0"/>
        <w:numPr>
          <w:ilvl w:val="0"/>
          <w:numId w:val="9"/>
        </w:numPr>
        <w:spacing w:after="0" w:line="240" w:lineRule="auto"/>
        <w:ind w:left="709"/>
        <w:rPr>
          <w:rFonts w:ascii="Arial" w:hAnsi="Arial"/>
          <w:sz w:val="24"/>
          <w:szCs w:val="24"/>
        </w:rPr>
      </w:pPr>
      <w:r w:rsidRPr="00AA53A5">
        <w:rPr>
          <w:rFonts w:ascii="Arial" w:hAnsi="Arial"/>
          <w:b/>
          <w:sz w:val="24"/>
          <w:szCs w:val="24"/>
        </w:rPr>
        <w:t xml:space="preserve">Cultivos </w:t>
      </w:r>
      <w:r w:rsidRPr="00AF4BEA">
        <w:rPr>
          <w:rFonts w:ascii="Arial" w:hAnsi="Arial"/>
          <w:b/>
          <w:sz w:val="24"/>
          <w:szCs w:val="24"/>
        </w:rPr>
        <w:t>prioritarios. -</w:t>
      </w:r>
      <w:r w:rsidRPr="00AA53A5">
        <w:rPr>
          <w:rFonts w:ascii="Arial" w:hAnsi="Arial"/>
          <w:sz w:val="24"/>
          <w:szCs w:val="24"/>
        </w:rPr>
        <w:t xml:space="preserve"> </w:t>
      </w:r>
      <w:r w:rsidR="00591B42" w:rsidRPr="00AA53A5">
        <w:rPr>
          <w:rFonts w:ascii="Arial" w:hAnsi="Arial"/>
          <w:sz w:val="24"/>
          <w:szCs w:val="24"/>
        </w:rPr>
        <w:t>Se consideran Maíz grano, Arroz y Frijol.</w:t>
      </w:r>
    </w:p>
    <w:p w14:paraId="7AA36D4B" w14:textId="1F7B1E25" w:rsidR="00980D74" w:rsidRPr="00AA53A5" w:rsidRDefault="005F4437" w:rsidP="00AA53A5">
      <w:pPr>
        <w:pStyle w:val="Texto0"/>
        <w:numPr>
          <w:ilvl w:val="0"/>
          <w:numId w:val="9"/>
        </w:numPr>
        <w:spacing w:after="0" w:line="240" w:lineRule="auto"/>
        <w:ind w:left="709"/>
        <w:rPr>
          <w:rFonts w:ascii="Arial" w:hAnsi="Arial"/>
          <w:sz w:val="24"/>
          <w:szCs w:val="24"/>
        </w:rPr>
      </w:pPr>
      <w:r w:rsidRPr="00B05D61">
        <w:rPr>
          <w:rFonts w:ascii="Arial" w:hAnsi="Arial"/>
          <w:b/>
          <w:sz w:val="24"/>
          <w:szCs w:val="24"/>
        </w:rPr>
        <w:t>CURP. -</w:t>
      </w:r>
      <w:r w:rsidR="00980D74" w:rsidRPr="00AA53A5">
        <w:rPr>
          <w:rFonts w:ascii="Arial" w:hAnsi="Arial"/>
          <w:sz w:val="24"/>
          <w:szCs w:val="24"/>
        </w:rPr>
        <w:t xml:space="preserve"> Clave Única de Registro de </w:t>
      </w:r>
      <w:r w:rsidRPr="00B05D61">
        <w:rPr>
          <w:rFonts w:ascii="Arial" w:hAnsi="Arial"/>
          <w:sz w:val="24"/>
          <w:szCs w:val="24"/>
        </w:rPr>
        <w:t>Población. -</w:t>
      </w:r>
      <w:r w:rsidR="00980D74" w:rsidRPr="00AA53A5">
        <w:rPr>
          <w:rFonts w:ascii="Arial" w:hAnsi="Arial"/>
          <w:sz w:val="24"/>
          <w:szCs w:val="24"/>
        </w:rPr>
        <w:t xml:space="preserve"> Es la secuencia alfanumérica que identifica a cada persona, otorgada por la Secretaría de Gobernación.</w:t>
      </w:r>
    </w:p>
    <w:p w14:paraId="3126B2BC" w14:textId="2CCFD5D4" w:rsidR="00402BC9" w:rsidRPr="00AA53A5" w:rsidRDefault="00402BC9" w:rsidP="00AA53A5">
      <w:pPr>
        <w:pStyle w:val="Texto0"/>
        <w:numPr>
          <w:ilvl w:val="0"/>
          <w:numId w:val="9"/>
        </w:numPr>
        <w:spacing w:after="0" w:line="240" w:lineRule="auto"/>
        <w:ind w:left="709"/>
        <w:rPr>
          <w:rFonts w:ascii="Arial" w:hAnsi="Arial"/>
          <w:sz w:val="24"/>
          <w:szCs w:val="24"/>
        </w:rPr>
      </w:pPr>
      <w:r w:rsidRPr="00AA53A5">
        <w:rPr>
          <w:rFonts w:ascii="Arial" w:hAnsi="Arial"/>
          <w:b/>
          <w:sz w:val="24"/>
          <w:szCs w:val="24"/>
        </w:rPr>
        <w:t>CTD.-</w:t>
      </w:r>
      <w:r w:rsidRPr="00AF4BEA">
        <w:rPr>
          <w:rFonts w:ascii="Arial" w:hAnsi="Arial"/>
          <w:sz w:val="24"/>
          <w:szCs w:val="24"/>
        </w:rPr>
        <w:t xml:space="preserve"> Comité Técnico Dictaminador.</w:t>
      </w:r>
    </w:p>
    <w:p w14:paraId="6AA4BFF8" w14:textId="51403567" w:rsidR="00F35959" w:rsidRPr="00AA53A5" w:rsidRDefault="00980D74" w:rsidP="00AA53A5">
      <w:pPr>
        <w:pStyle w:val="Texto0"/>
        <w:numPr>
          <w:ilvl w:val="0"/>
          <w:numId w:val="9"/>
        </w:numPr>
        <w:spacing w:after="0" w:line="240" w:lineRule="auto"/>
        <w:ind w:left="709"/>
        <w:rPr>
          <w:rFonts w:ascii="Arial" w:hAnsi="Arial"/>
          <w:sz w:val="24"/>
          <w:szCs w:val="24"/>
        </w:rPr>
      </w:pPr>
      <w:r w:rsidRPr="00AA53A5">
        <w:rPr>
          <w:rFonts w:ascii="Arial" w:hAnsi="Arial"/>
          <w:b/>
          <w:sz w:val="24"/>
          <w:szCs w:val="24"/>
        </w:rPr>
        <w:t xml:space="preserve">Desarrollo de </w:t>
      </w:r>
      <w:r w:rsidR="005F4437" w:rsidRPr="00B05D61">
        <w:rPr>
          <w:rFonts w:ascii="Arial" w:hAnsi="Arial"/>
          <w:b/>
          <w:sz w:val="24"/>
          <w:szCs w:val="24"/>
        </w:rPr>
        <w:t>Capacidades. -</w:t>
      </w:r>
      <w:r w:rsidRPr="00AA53A5">
        <w:rPr>
          <w:rFonts w:ascii="Arial" w:hAnsi="Arial"/>
          <w:sz w:val="24"/>
          <w:szCs w:val="24"/>
        </w:rPr>
        <w:t xml:space="preserve"> Proceso de enseñanza aprendizaje de conocimientos o habilidades que permiten a la persona capacitada ser más competente en la realización de sus actividades.</w:t>
      </w:r>
    </w:p>
    <w:p w14:paraId="4D657252" w14:textId="77777777" w:rsidR="00F35959" w:rsidRPr="00AA53A5" w:rsidRDefault="008B4F75" w:rsidP="00AA53A5">
      <w:pPr>
        <w:pStyle w:val="Texto0"/>
        <w:numPr>
          <w:ilvl w:val="0"/>
          <w:numId w:val="9"/>
        </w:numPr>
        <w:spacing w:after="0" w:line="240" w:lineRule="auto"/>
        <w:ind w:left="709"/>
        <w:rPr>
          <w:rFonts w:ascii="Arial" w:hAnsi="Arial"/>
          <w:sz w:val="24"/>
          <w:szCs w:val="24"/>
        </w:rPr>
      </w:pPr>
      <w:r w:rsidRPr="00AA53A5">
        <w:rPr>
          <w:rFonts w:ascii="Arial" w:hAnsi="Arial"/>
          <w:b/>
          <w:sz w:val="24"/>
          <w:szCs w:val="24"/>
        </w:rPr>
        <w:t>DDR</w:t>
      </w:r>
      <w:r w:rsidRPr="00AA53A5">
        <w:rPr>
          <w:rFonts w:ascii="Arial" w:hAnsi="Arial"/>
          <w:sz w:val="24"/>
          <w:szCs w:val="24"/>
        </w:rPr>
        <w:t xml:space="preserve"> - Distrito </w:t>
      </w:r>
      <w:r w:rsidR="00F35959" w:rsidRPr="00AA53A5">
        <w:rPr>
          <w:rFonts w:ascii="Arial" w:hAnsi="Arial"/>
          <w:sz w:val="24"/>
          <w:szCs w:val="24"/>
        </w:rPr>
        <w:t>de Desarrollo Rural de la SADER.</w:t>
      </w:r>
    </w:p>
    <w:p w14:paraId="11DF9517" w14:textId="2BA5FD93" w:rsidR="00980D74" w:rsidRPr="00AA53A5" w:rsidRDefault="00980D74" w:rsidP="00AA53A5">
      <w:pPr>
        <w:pStyle w:val="texto"/>
        <w:numPr>
          <w:ilvl w:val="0"/>
          <w:numId w:val="9"/>
        </w:numPr>
        <w:shd w:val="clear" w:color="auto" w:fill="FFFFFF"/>
        <w:spacing w:after="0" w:line="240" w:lineRule="auto"/>
        <w:ind w:left="709"/>
        <w:rPr>
          <w:sz w:val="24"/>
          <w:szCs w:val="24"/>
        </w:rPr>
      </w:pPr>
      <w:r w:rsidRPr="00AA53A5">
        <w:rPr>
          <w:b/>
          <w:sz w:val="24"/>
          <w:szCs w:val="24"/>
        </w:rPr>
        <w:t>Estratos E1, E2 y E3.-</w:t>
      </w:r>
      <w:r w:rsidRPr="00AA53A5">
        <w:rPr>
          <w:sz w:val="24"/>
          <w:szCs w:val="24"/>
        </w:rPr>
        <w:t xml:space="preserve"> Clasificación de la población rural según el Diagnóstico del Sector Rural y Pesquero, emitido por SAGARPA-FAO en el 2012</w:t>
      </w:r>
      <w:r w:rsidR="00AF4BEA">
        <w:rPr>
          <w:sz w:val="24"/>
          <w:szCs w:val="24"/>
        </w:rPr>
        <w:t>:</w:t>
      </w:r>
    </w:p>
    <w:p w14:paraId="496760E8" w14:textId="19FDCC1E" w:rsidR="00980D74" w:rsidRPr="00AA53A5" w:rsidRDefault="00DD03C9" w:rsidP="00AA53A5">
      <w:pPr>
        <w:pStyle w:val="Texto0"/>
        <w:spacing w:after="0" w:line="240" w:lineRule="auto"/>
        <w:ind w:left="709" w:firstLine="0"/>
        <w:rPr>
          <w:rFonts w:ascii="Arial" w:hAnsi="Arial"/>
          <w:sz w:val="24"/>
          <w:szCs w:val="24"/>
        </w:rPr>
      </w:pPr>
      <w:r w:rsidRPr="00AA53A5">
        <w:rPr>
          <w:rFonts w:ascii="Arial" w:hAnsi="Arial"/>
          <w:b/>
          <w:sz w:val="24"/>
          <w:szCs w:val="24"/>
        </w:rPr>
        <w:t xml:space="preserve">a) </w:t>
      </w:r>
      <w:r w:rsidR="00980D74" w:rsidRPr="00AA53A5">
        <w:rPr>
          <w:rFonts w:ascii="Arial" w:hAnsi="Arial"/>
          <w:b/>
          <w:sz w:val="24"/>
          <w:szCs w:val="24"/>
        </w:rPr>
        <w:t>Estrato E1:</w:t>
      </w:r>
      <w:r w:rsidR="00980D74" w:rsidRPr="00AA53A5">
        <w:rPr>
          <w:rFonts w:ascii="Arial" w:hAnsi="Arial"/>
          <w:sz w:val="24"/>
          <w:szCs w:val="24"/>
        </w:rPr>
        <w:t xml:space="preserve"> Familiar de subsistencia sin vinculación al mercado, su rasgo principal es que no presenta ingresos por ventas o sólo realiza ventas esporádicas de “excedentes no planeados”, pues el objetivo de su producción no es el mercado y, por tanto, los integrantes de este Estrato no la consideran relevante </w:t>
      </w:r>
      <w:r w:rsidR="005F4437" w:rsidRPr="00AA53A5">
        <w:rPr>
          <w:rFonts w:ascii="Arial" w:hAnsi="Arial"/>
          <w:sz w:val="24"/>
          <w:szCs w:val="24"/>
        </w:rPr>
        <w:t>en su</w:t>
      </w:r>
      <w:r w:rsidR="00980D74" w:rsidRPr="00AA53A5">
        <w:rPr>
          <w:rFonts w:ascii="Arial" w:hAnsi="Arial"/>
          <w:sz w:val="24"/>
          <w:szCs w:val="24"/>
        </w:rPr>
        <w:t xml:space="preserve"> generación de ingreso.</w:t>
      </w:r>
    </w:p>
    <w:p w14:paraId="1DFD7E0C" w14:textId="27FF6F7C" w:rsidR="00980D74" w:rsidRPr="00AA53A5" w:rsidRDefault="00DD03C9" w:rsidP="00AA53A5">
      <w:pPr>
        <w:pStyle w:val="Texto0"/>
        <w:spacing w:after="0" w:line="240" w:lineRule="auto"/>
        <w:ind w:left="709" w:firstLine="0"/>
        <w:rPr>
          <w:rFonts w:ascii="Arial" w:hAnsi="Arial"/>
          <w:sz w:val="24"/>
          <w:szCs w:val="24"/>
        </w:rPr>
      </w:pPr>
      <w:r w:rsidRPr="00AA53A5">
        <w:rPr>
          <w:rFonts w:ascii="Arial" w:hAnsi="Arial"/>
          <w:b/>
          <w:sz w:val="24"/>
          <w:szCs w:val="24"/>
        </w:rPr>
        <w:t xml:space="preserve">b) </w:t>
      </w:r>
      <w:r w:rsidR="00980D74" w:rsidRPr="00AA53A5">
        <w:rPr>
          <w:rFonts w:ascii="Arial" w:hAnsi="Arial"/>
          <w:b/>
          <w:sz w:val="24"/>
          <w:szCs w:val="24"/>
        </w:rPr>
        <w:t>Estrato E2:</w:t>
      </w:r>
      <w:r w:rsidR="00980D74" w:rsidRPr="00AA53A5">
        <w:rPr>
          <w:rFonts w:ascii="Arial" w:hAnsi="Arial"/>
          <w:sz w:val="24"/>
          <w:szCs w:val="24"/>
        </w:rPr>
        <w:t xml:space="preserve"> Familiar de subsistencia con vinculación al mercado, tiene un carácter familiar y presenta ventas de productos primarios que no superan los $55,200</w:t>
      </w:r>
      <w:r w:rsidR="00AF4BEA" w:rsidRPr="00AA53A5">
        <w:rPr>
          <w:rFonts w:ascii="Arial" w:hAnsi="Arial"/>
          <w:sz w:val="24"/>
          <w:szCs w:val="24"/>
        </w:rPr>
        <w:t>.00 pesos</w:t>
      </w:r>
      <w:r w:rsidR="00980D74" w:rsidRPr="00AA53A5">
        <w:rPr>
          <w:rFonts w:ascii="Arial" w:hAnsi="Arial"/>
          <w:sz w:val="24"/>
          <w:szCs w:val="24"/>
        </w:rPr>
        <w:t xml:space="preserve"> anuales. Adicionalmente, las UER de este Estrato presentan emprendimientos no agropecuarios de menor escala; así como la venta de servicios de mano de obra asalariada, lo que complementa el ingreso familiar.</w:t>
      </w:r>
    </w:p>
    <w:p w14:paraId="20D95D11" w14:textId="493A4B83" w:rsidR="00980D74" w:rsidRPr="00AA53A5" w:rsidRDefault="00DD03C9" w:rsidP="00AA53A5">
      <w:pPr>
        <w:pStyle w:val="Texto0"/>
        <w:spacing w:after="0" w:line="240" w:lineRule="auto"/>
        <w:ind w:left="709" w:firstLine="0"/>
        <w:rPr>
          <w:rFonts w:ascii="Arial" w:hAnsi="Arial"/>
          <w:sz w:val="24"/>
          <w:szCs w:val="24"/>
        </w:rPr>
      </w:pPr>
      <w:r w:rsidRPr="00AA53A5">
        <w:rPr>
          <w:rFonts w:ascii="Arial" w:hAnsi="Arial"/>
          <w:b/>
          <w:sz w:val="24"/>
          <w:szCs w:val="24"/>
        </w:rPr>
        <w:t xml:space="preserve">c) </w:t>
      </w:r>
      <w:r w:rsidR="00980D74" w:rsidRPr="00AA53A5">
        <w:rPr>
          <w:rFonts w:ascii="Arial" w:hAnsi="Arial"/>
          <w:b/>
          <w:sz w:val="24"/>
          <w:szCs w:val="24"/>
        </w:rPr>
        <w:t>Estrato E3:</w:t>
      </w:r>
      <w:r w:rsidR="00980D74" w:rsidRPr="00AA53A5">
        <w:rPr>
          <w:rFonts w:ascii="Arial" w:hAnsi="Arial"/>
          <w:sz w:val="24"/>
          <w:szCs w:val="24"/>
        </w:rPr>
        <w:t xml:space="preserve"> En transición, tiene un promedio de ventas de $73,931</w:t>
      </w:r>
      <w:r w:rsidR="00AF4BEA" w:rsidRPr="00AA53A5">
        <w:rPr>
          <w:rFonts w:ascii="Arial" w:hAnsi="Arial"/>
          <w:sz w:val="24"/>
          <w:szCs w:val="24"/>
        </w:rPr>
        <w:t>.00 pesos</w:t>
      </w:r>
      <w:r w:rsidR="00980D74" w:rsidRPr="00AA53A5">
        <w:rPr>
          <w:rFonts w:ascii="Arial" w:hAnsi="Arial"/>
          <w:sz w:val="24"/>
          <w:szCs w:val="24"/>
        </w:rPr>
        <w:t xml:space="preserve"> por año y un nivel de activos productivos promedio de $141,986</w:t>
      </w:r>
      <w:r w:rsidR="00980D74" w:rsidRPr="00AA53A5">
        <w:rPr>
          <w:rFonts w:ascii="Arial" w:hAnsi="Arial"/>
          <w:b/>
          <w:sz w:val="24"/>
          <w:szCs w:val="24"/>
        </w:rPr>
        <w:t>.</w:t>
      </w:r>
      <w:r w:rsidR="00AF4BEA" w:rsidRPr="00AA53A5">
        <w:rPr>
          <w:rFonts w:ascii="Arial" w:hAnsi="Arial"/>
          <w:sz w:val="24"/>
          <w:szCs w:val="24"/>
        </w:rPr>
        <w:t>00 pesos.</w:t>
      </w:r>
      <w:r w:rsidR="00980D74" w:rsidRPr="00AA53A5">
        <w:rPr>
          <w:rFonts w:ascii="Arial" w:hAnsi="Arial"/>
          <w:sz w:val="24"/>
          <w:szCs w:val="24"/>
        </w:rPr>
        <w:t xml:space="preserve"> En este Estrato, el 66.2% de las UER presentan problemas de dotación de activos productivos.</w:t>
      </w:r>
    </w:p>
    <w:p w14:paraId="4EC5E7A3" w14:textId="5771560D" w:rsidR="00980D74" w:rsidRPr="00AA53A5" w:rsidRDefault="00980D74">
      <w:pPr>
        <w:pStyle w:val="Texto0"/>
        <w:numPr>
          <w:ilvl w:val="0"/>
          <w:numId w:val="9"/>
        </w:numPr>
        <w:spacing w:after="0" w:line="240" w:lineRule="auto"/>
        <w:ind w:left="709"/>
        <w:rPr>
          <w:rFonts w:ascii="Arial" w:hAnsi="Arial"/>
          <w:sz w:val="24"/>
          <w:szCs w:val="24"/>
        </w:rPr>
      </w:pPr>
      <w:r w:rsidRPr="00AA53A5">
        <w:rPr>
          <w:rFonts w:ascii="Arial" w:hAnsi="Arial"/>
          <w:b/>
          <w:sz w:val="24"/>
          <w:szCs w:val="24"/>
        </w:rPr>
        <w:t xml:space="preserve">Instancia </w:t>
      </w:r>
      <w:r w:rsidR="005F4437" w:rsidRPr="00AA53A5">
        <w:rPr>
          <w:rFonts w:ascii="Arial" w:hAnsi="Arial"/>
          <w:b/>
          <w:sz w:val="24"/>
          <w:szCs w:val="24"/>
        </w:rPr>
        <w:t>Ejecutora. -</w:t>
      </w:r>
      <w:r w:rsidRPr="00AA53A5">
        <w:rPr>
          <w:rFonts w:ascii="Arial" w:hAnsi="Arial"/>
          <w:sz w:val="24"/>
          <w:szCs w:val="24"/>
        </w:rPr>
        <w:t xml:space="preserve"> Unidad administrativa de la estructura central de la Secretaría, un Órgano Administrativo Desconcentrado u Organismo Descentralizado sectorizado a la SAGARPA, la Delegación Estatal de la Secretaría en cada Entidad Federativa, así como los Gobiernos de las Entidades Federativas.</w:t>
      </w:r>
    </w:p>
    <w:p w14:paraId="1B808557" w14:textId="0E452583" w:rsidR="00980D74" w:rsidRPr="00AA53A5" w:rsidRDefault="00980D74">
      <w:pPr>
        <w:pStyle w:val="Texto0"/>
        <w:numPr>
          <w:ilvl w:val="0"/>
          <w:numId w:val="9"/>
        </w:numPr>
        <w:spacing w:after="0" w:line="240" w:lineRule="auto"/>
        <w:ind w:left="709"/>
        <w:rPr>
          <w:rFonts w:ascii="Arial" w:hAnsi="Arial"/>
          <w:sz w:val="24"/>
          <w:szCs w:val="24"/>
        </w:rPr>
      </w:pPr>
      <w:r w:rsidRPr="00AA53A5">
        <w:rPr>
          <w:rFonts w:ascii="Arial" w:hAnsi="Arial"/>
          <w:b/>
          <w:sz w:val="24"/>
          <w:szCs w:val="24"/>
        </w:rPr>
        <w:t xml:space="preserve">Pequeño </w:t>
      </w:r>
      <w:r w:rsidR="005F4437" w:rsidRPr="00B05D61">
        <w:rPr>
          <w:rFonts w:ascii="Arial" w:hAnsi="Arial"/>
          <w:b/>
          <w:sz w:val="24"/>
          <w:szCs w:val="24"/>
        </w:rPr>
        <w:t>Productor. -</w:t>
      </w:r>
      <w:r w:rsidRPr="00AA53A5">
        <w:rPr>
          <w:rFonts w:ascii="Arial" w:hAnsi="Arial"/>
          <w:sz w:val="24"/>
          <w:szCs w:val="24"/>
        </w:rPr>
        <w:t xml:space="preserve"> Persona física o moral con actividad agropecuaria, pesquera y demás actividades económicas vinculadas al medio rural, que pertenezcan a los estratos E1, E2 y E3.</w:t>
      </w:r>
    </w:p>
    <w:p w14:paraId="2C88198C" w14:textId="0DBCD4AE" w:rsidR="00980D74" w:rsidRPr="00AA53A5" w:rsidRDefault="00980D74">
      <w:pPr>
        <w:pStyle w:val="Texto0"/>
        <w:numPr>
          <w:ilvl w:val="0"/>
          <w:numId w:val="9"/>
        </w:numPr>
        <w:spacing w:after="0" w:line="240" w:lineRule="auto"/>
        <w:ind w:left="709"/>
        <w:rPr>
          <w:rFonts w:ascii="Arial" w:hAnsi="Arial"/>
          <w:sz w:val="24"/>
          <w:szCs w:val="24"/>
        </w:rPr>
      </w:pPr>
      <w:r w:rsidRPr="00AA53A5">
        <w:rPr>
          <w:rFonts w:ascii="Arial" w:hAnsi="Arial"/>
          <w:b/>
          <w:sz w:val="24"/>
          <w:szCs w:val="24"/>
        </w:rPr>
        <w:t xml:space="preserve">Persona </w:t>
      </w:r>
      <w:r w:rsidR="005F4437" w:rsidRPr="00B05D61">
        <w:rPr>
          <w:rFonts w:ascii="Arial" w:hAnsi="Arial"/>
          <w:b/>
          <w:sz w:val="24"/>
          <w:szCs w:val="24"/>
        </w:rPr>
        <w:t>Física. -</w:t>
      </w:r>
      <w:r w:rsidRPr="00AA53A5">
        <w:rPr>
          <w:rFonts w:ascii="Arial" w:hAnsi="Arial"/>
          <w:sz w:val="24"/>
          <w:szCs w:val="24"/>
        </w:rPr>
        <w:t xml:space="preserve"> Es la unidad humana.</w:t>
      </w:r>
    </w:p>
    <w:p w14:paraId="11CD65A3" w14:textId="24BE7979" w:rsidR="00980D74" w:rsidRPr="00AA53A5" w:rsidRDefault="005F4437">
      <w:pPr>
        <w:pStyle w:val="Texto0"/>
        <w:numPr>
          <w:ilvl w:val="0"/>
          <w:numId w:val="9"/>
        </w:numPr>
        <w:spacing w:after="0" w:line="240" w:lineRule="auto"/>
        <w:ind w:left="709"/>
        <w:rPr>
          <w:rFonts w:ascii="Arial" w:hAnsi="Arial"/>
          <w:sz w:val="24"/>
          <w:szCs w:val="24"/>
        </w:rPr>
      </w:pPr>
      <w:r w:rsidRPr="00B05D61">
        <w:rPr>
          <w:rFonts w:ascii="Arial" w:hAnsi="Arial"/>
          <w:b/>
          <w:sz w:val="24"/>
          <w:szCs w:val="24"/>
        </w:rPr>
        <w:t>Productor. -</w:t>
      </w:r>
      <w:r w:rsidR="00980D74" w:rsidRPr="00AA53A5">
        <w:rPr>
          <w:rFonts w:ascii="Arial" w:hAnsi="Arial"/>
          <w:sz w:val="24"/>
          <w:szCs w:val="24"/>
        </w:rPr>
        <w:t xml:space="preserve"> Persona que produce, fabrica o elabora un producto o un bien.</w:t>
      </w:r>
    </w:p>
    <w:p w14:paraId="0FC0D930" w14:textId="4D06C580" w:rsidR="008B4F75" w:rsidRPr="00AA53A5" w:rsidRDefault="005F4437">
      <w:pPr>
        <w:pStyle w:val="texto"/>
        <w:numPr>
          <w:ilvl w:val="0"/>
          <w:numId w:val="9"/>
        </w:numPr>
        <w:shd w:val="clear" w:color="auto" w:fill="FFFFFF"/>
        <w:spacing w:after="0" w:line="240" w:lineRule="auto"/>
        <w:ind w:left="709"/>
        <w:rPr>
          <w:b/>
          <w:sz w:val="24"/>
          <w:szCs w:val="24"/>
        </w:rPr>
      </w:pPr>
      <w:r w:rsidRPr="00B05D61">
        <w:rPr>
          <w:b/>
          <w:sz w:val="24"/>
          <w:szCs w:val="24"/>
        </w:rPr>
        <w:t xml:space="preserve">Programa. - </w:t>
      </w:r>
      <w:r w:rsidR="008B4F75" w:rsidRPr="00AA53A5">
        <w:rPr>
          <w:sz w:val="24"/>
          <w:szCs w:val="24"/>
        </w:rPr>
        <w:t>Programa Nacional de Fertilizantes;</w:t>
      </w:r>
    </w:p>
    <w:p w14:paraId="7458B80A" w14:textId="29FC63CF" w:rsidR="008B4F75" w:rsidRPr="00AA53A5" w:rsidRDefault="008B4F75">
      <w:pPr>
        <w:pStyle w:val="texto"/>
        <w:numPr>
          <w:ilvl w:val="0"/>
          <w:numId w:val="9"/>
        </w:numPr>
        <w:shd w:val="clear" w:color="auto" w:fill="FFFFFF"/>
        <w:spacing w:after="0" w:line="240" w:lineRule="auto"/>
        <w:ind w:left="709"/>
        <w:rPr>
          <w:b/>
          <w:sz w:val="24"/>
          <w:szCs w:val="24"/>
        </w:rPr>
      </w:pPr>
      <w:r w:rsidRPr="00AA53A5">
        <w:rPr>
          <w:b/>
          <w:sz w:val="24"/>
          <w:szCs w:val="24"/>
        </w:rPr>
        <w:lastRenderedPageBreak/>
        <w:t xml:space="preserve">Región Sur – </w:t>
      </w:r>
      <w:r w:rsidR="005F4437" w:rsidRPr="00B05D61">
        <w:rPr>
          <w:b/>
          <w:sz w:val="24"/>
          <w:szCs w:val="24"/>
        </w:rPr>
        <w:t>Sureste. -</w:t>
      </w:r>
      <w:r w:rsidRPr="00AA53A5">
        <w:rPr>
          <w:b/>
          <w:sz w:val="24"/>
          <w:szCs w:val="24"/>
        </w:rPr>
        <w:t xml:space="preserve"> </w:t>
      </w:r>
      <w:r w:rsidRPr="00AA53A5">
        <w:rPr>
          <w:sz w:val="24"/>
          <w:szCs w:val="24"/>
        </w:rPr>
        <w:t>Comprende los estados de Campeche, Chiapas, Guerrero, Quintana Roo, Oaxaca, Tabasco, Yucatán y Veracruz:</w:t>
      </w:r>
    </w:p>
    <w:p w14:paraId="0A993AEB" w14:textId="528DB7B1" w:rsidR="00980D74" w:rsidRPr="00AA53A5" w:rsidRDefault="00980D74">
      <w:pPr>
        <w:pStyle w:val="Texto0"/>
        <w:numPr>
          <w:ilvl w:val="0"/>
          <w:numId w:val="9"/>
        </w:numPr>
        <w:spacing w:after="0" w:line="240" w:lineRule="auto"/>
        <w:ind w:left="709"/>
        <w:rPr>
          <w:rFonts w:ascii="Arial" w:hAnsi="Arial"/>
          <w:sz w:val="24"/>
          <w:szCs w:val="24"/>
        </w:rPr>
      </w:pPr>
      <w:r w:rsidRPr="00AA53A5">
        <w:rPr>
          <w:rFonts w:ascii="Arial" w:hAnsi="Arial"/>
          <w:b/>
          <w:sz w:val="24"/>
          <w:szCs w:val="24"/>
        </w:rPr>
        <w:t>Registro Federal de Contribuyentes (RFC</w:t>
      </w:r>
      <w:r w:rsidR="005F4437" w:rsidRPr="00B05D61">
        <w:rPr>
          <w:rFonts w:ascii="Arial" w:hAnsi="Arial"/>
          <w:b/>
          <w:sz w:val="24"/>
          <w:szCs w:val="24"/>
        </w:rPr>
        <w:t>). -</w:t>
      </w:r>
      <w:r w:rsidRPr="00AA53A5">
        <w:rPr>
          <w:rFonts w:ascii="Arial" w:hAnsi="Arial"/>
          <w:sz w:val="24"/>
          <w:szCs w:val="24"/>
        </w:rPr>
        <w:t xml:space="preserve"> Clave de identidad personal asignada por la Secretaría de Hacienda y Crédito Público, utilizada para identificar las actividades económicas por las cuales una persona está obligada a pagar impuestos.</w:t>
      </w:r>
    </w:p>
    <w:p w14:paraId="3375F069" w14:textId="77777777" w:rsidR="00F35959" w:rsidRPr="00AA53A5" w:rsidRDefault="00980D74">
      <w:pPr>
        <w:pStyle w:val="Texto0"/>
        <w:numPr>
          <w:ilvl w:val="0"/>
          <w:numId w:val="9"/>
        </w:numPr>
        <w:spacing w:after="0" w:line="240" w:lineRule="auto"/>
        <w:ind w:left="709"/>
        <w:rPr>
          <w:rFonts w:ascii="Arial" w:hAnsi="Arial"/>
          <w:sz w:val="24"/>
          <w:szCs w:val="24"/>
        </w:rPr>
      </w:pPr>
      <w:r w:rsidRPr="00AA53A5">
        <w:rPr>
          <w:rFonts w:ascii="Arial" w:hAnsi="Arial"/>
          <w:b/>
          <w:sz w:val="24"/>
          <w:szCs w:val="24"/>
        </w:rPr>
        <w:t xml:space="preserve">Secretaría de </w:t>
      </w:r>
      <w:r w:rsidR="009267D9" w:rsidRPr="00AA53A5">
        <w:rPr>
          <w:rFonts w:ascii="Arial" w:hAnsi="Arial"/>
          <w:b/>
          <w:sz w:val="24"/>
          <w:szCs w:val="24"/>
        </w:rPr>
        <w:t xml:space="preserve">Agricultura y </w:t>
      </w:r>
      <w:r w:rsidRPr="00AA53A5">
        <w:rPr>
          <w:rFonts w:ascii="Arial" w:hAnsi="Arial"/>
          <w:b/>
          <w:sz w:val="24"/>
          <w:szCs w:val="24"/>
        </w:rPr>
        <w:t xml:space="preserve">Desarrollo </w:t>
      </w:r>
      <w:r w:rsidR="009267D9" w:rsidRPr="00AA53A5">
        <w:rPr>
          <w:rFonts w:ascii="Arial" w:hAnsi="Arial"/>
          <w:b/>
          <w:sz w:val="24"/>
          <w:szCs w:val="24"/>
        </w:rPr>
        <w:t xml:space="preserve">Rural </w:t>
      </w:r>
      <w:r w:rsidRPr="00AA53A5">
        <w:rPr>
          <w:rFonts w:ascii="Arial" w:hAnsi="Arial"/>
          <w:b/>
          <w:sz w:val="24"/>
          <w:szCs w:val="24"/>
        </w:rPr>
        <w:t>(SA</w:t>
      </w:r>
      <w:r w:rsidR="009267D9" w:rsidRPr="00AA53A5">
        <w:rPr>
          <w:rFonts w:ascii="Arial" w:hAnsi="Arial"/>
          <w:b/>
          <w:sz w:val="24"/>
          <w:szCs w:val="24"/>
        </w:rPr>
        <w:t>DER</w:t>
      </w:r>
      <w:r w:rsidRPr="00AA53A5">
        <w:rPr>
          <w:rFonts w:ascii="Arial" w:hAnsi="Arial"/>
          <w:b/>
          <w:sz w:val="24"/>
          <w:szCs w:val="24"/>
        </w:rPr>
        <w:t>).-</w:t>
      </w:r>
      <w:r w:rsidRPr="00AA53A5">
        <w:rPr>
          <w:rFonts w:ascii="Arial" w:hAnsi="Arial"/>
          <w:sz w:val="24"/>
          <w:szCs w:val="24"/>
        </w:rPr>
        <w:t xml:space="preserve"> Es una Dependencia del Poder Ejecutivo Federal, que tiene entre sus objetivos propiciar el ejercicio de una política de apoyo que permita producir mejor, aprovechar mejor las ventajas comparativas de nuestro sector agropecuario, integrar las actividades del medio rural a las cadenas productivas del resto de la economía, y estimular la colaboración de las organizaciones de productores con programas y proyectos propios, así como con las metas y objetivos propuestos, para el sector agropecuario, en el Plan Nacional de Desarrollo.</w:t>
      </w:r>
    </w:p>
    <w:p w14:paraId="4E94B7F9" w14:textId="21CCE3AF" w:rsidR="007C04F0" w:rsidRPr="00AA53A5" w:rsidRDefault="007C04F0">
      <w:pPr>
        <w:pStyle w:val="Texto0"/>
        <w:numPr>
          <w:ilvl w:val="0"/>
          <w:numId w:val="9"/>
        </w:numPr>
        <w:spacing w:after="0" w:line="240" w:lineRule="auto"/>
        <w:ind w:left="709"/>
        <w:rPr>
          <w:rFonts w:ascii="Arial" w:hAnsi="Arial"/>
          <w:sz w:val="24"/>
          <w:szCs w:val="24"/>
        </w:rPr>
      </w:pPr>
      <w:r w:rsidRPr="00AA53A5">
        <w:rPr>
          <w:rFonts w:ascii="Arial" w:hAnsi="Arial"/>
          <w:b/>
          <w:sz w:val="24"/>
          <w:szCs w:val="24"/>
        </w:rPr>
        <w:t xml:space="preserve">Superficie Elegible del </w:t>
      </w:r>
      <w:r w:rsidR="005F4437" w:rsidRPr="00B05D61">
        <w:rPr>
          <w:rFonts w:ascii="Arial" w:hAnsi="Arial"/>
          <w:b/>
          <w:sz w:val="24"/>
          <w:szCs w:val="24"/>
        </w:rPr>
        <w:t>predio. -</w:t>
      </w:r>
      <w:r w:rsidRPr="00AA53A5">
        <w:rPr>
          <w:rFonts w:ascii="Arial" w:hAnsi="Arial"/>
          <w:sz w:val="24"/>
          <w:szCs w:val="24"/>
        </w:rPr>
        <w:t xml:space="preserve"> La registrada con el Componente PROAGRO Productivo y el Componente PIMAF 2017 y 2018;</w:t>
      </w:r>
    </w:p>
    <w:p w14:paraId="7463B22D" w14:textId="6CF8D068" w:rsidR="00980D74" w:rsidRPr="00AA53A5" w:rsidRDefault="005F4437">
      <w:pPr>
        <w:pStyle w:val="texto"/>
        <w:numPr>
          <w:ilvl w:val="0"/>
          <w:numId w:val="9"/>
        </w:numPr>
        <w:shd w:val="clear" w:color="auto" w:fill="FFFFFF"/>
        <w:spacing w:after="0" w:line="240" w:lineRule="auto"/>
        <w:ind w:left="709"/>
        <w:rPr>
          <w:sz w:val="24"/>
          <w:szCs w:val="24"/>
        </w:rPr>
      </w:pPr>
      <w:r w:rsidRPr="00B05D61">
        <w:rPr>
          <w:b/>
          <w:sz w:val="24"/>
          <w:szCs w:val="24"/>
        </w:rPr>
        <w:t>SURI. -</w:t>
      </w:r>
      <w:r w:rsidR="00980D74" w:rsidRPr="00AA53A5">
        <w:rPr>
          <w:sz w:val="24"/>
          <w:szCs w:val="24"/>
        </w:rPr>
        <w:t xml:space="preserve"> Sistema Único de Registro de Información de personas físicas y morales beneficiarias y usuarias de los Programas de la SAGARPA, operado por las Instancias Ejecutoras y administrado tecnológicamente por la Dirección General de Tecnologías de la Información y Comunicaciones </w:t>
      </w:r>
      <w:r w:rsidRPr="00B05D61">
        <w:rPr>
          <w:sz w:val="24"/>
          <w:szCs w:val="24"/>
        </w:rPr>
        <w:t>de la</w:t>
      </w:r>
      <w:r w:rsidR="00980D74" w:rsidRPr="00AA53A5">
        <w:rPr>
          <w:sz w:val="24"/>
          <w:szCs w:val="24"/>
        </w:rPr>
        <w:t xml:space="preserve"> Secretaría.</w:t>
      </w:r>
    </w:p>
    <w:p w14:paraId="1FDC05E7" w14:textId="78A5E2A9" w:rsidR="00591B42" w:rsidRPr="00B05D61" w:rsidRDefault="007C04F0">
      <w:pPr>
        <w:pStyle w:val="Texto0"/>
        <w:numPr>
          <w:ilvl w:val="0"/>
          <w:numId w:val="9"/>
        </w:numPr>
        <w:spacing w:after="0" w:line="240" w:lineRule="auto"/>
        <w:ind w:left="709"/>
        <w:rPr>
          <w:rFonts w:ascii="Arial" w:hAnsi="Arial"/>
          <w:sz w:val="24"/>
          <w:szCs w:val="24"/>
        </w:rPr>
      </w:pPr>
      <w:r w:rsidRPr="00AA53A5">
        <w:rPr>
          <w:rFonts w:ascii="Arial" w:hAnsi="Arial"/>
          <w:b/>
          <w:sz w:val="24"/>
          <w:szCs w:val="24"/>
        </w:rPr>
        <w:t xml:space="preserve">Unidad </w:t>
      </w:r>
      <w:r w:rsidR="005F4437" w:rsidRPr="00B05D61">
        <w:rPr>
          <w:rFonts w:ascii="Arial" w:hAnsi="Arial"/>
          <w:b/>
          <w:sz w:val="24"/>
          <w:szCs w:val="24"/>
        </w:rPr>
        <w:t>Responsable. -</w:t>
      </w:r>
      <w:r w:rsidRPr="00AA53A5">
        <w:rPr>
          <w:rFonts w:ascii="Arial" w:hAnsi="Arial"/>
          <w:sz w:val="24"/>
          <w:szCs w:val="24"/>
        </w:rPr>
        <w:t xml:space="preserve"> </w:t>
      </w:r>
      <w:r w:rsidRPr="00AA53A5">
        <w:rPr>
          <w:rFonts w:ascii="Arial" w:hAnsi="Arial"/>
          <w:sz w:val="24"/>
          <w:szCs w:val="24"/>
          <w:lang w:val="es-ES_tradnl" w:eastAsia="es-MX"/>
        </w:rPr>
        <w:t xml:space="preserve">Es aquella Unidad Administrativa de esta Secretaría, Órgano Administrativo Desconcentrado u Organismo Descentralizado sectorizado a la </w:t>
      </w:r>
      <w:r w:rsidR="00591B42" w:rsidRPr="00AA53A5">
        <w:rPr>
          <w:rFonts w:ascii="Arial" w:hAnsi="Arial"/>
          <w:sz w:val="24"/>
          <w:szCs w:val="24"/>
          <w:lang w:val="es-ES_tradnl" w:eastAsia="es-MX"/>
        </w:rPr>
        <w:t>SADER</w:t>
      </w:r>
      <w:r w:rsidRPr="00AA53A5">
        <w:rPr>
          <w:rFonts w:ascii="Arial" w:hAnsi="Arial"/>
          <w:sz w:val="24"/>
          <w:szCs w:val="24"/>
          <w:lang w:val="es-ES_tradnl" w:eastAsia="es-MX"/>
        </w:rPr>
        <w:t>, que tiene a su cargo la operación y ejecución del P</w:t>
      </w:r>
      <w:r w:rsidR="006E4E8F">
        <w:rPr>
          <w:rFonts w:ascii="Arial" w:hAnsi="Arial"/>
          <w:sz w:val="24"/>
          <w:szCs w:val="24"/>
          <w:lang w:val="es-ES_tradnl" w:eastAsia="es-MX"/>
        </w:rPr>
        <w:t>ROGRAMA</w:t>
      </w:r>
      <w:r w:rsidRPr="00AA53A5">
        <w:rPr>
          <w:rFonts w:ascii="Arial" w:hAnsi="Arial"/>
          <w:sz w:val="24"/>
          <w:szCs w:val="24"/>
          <w:lang w:val="es-ES_tradnl" w:eastAsia="es-MX"/>
        </w:rPr>
        <w:t xml:space="preserve"> que integra el mismo, conforme se establezca en el presente Lineamiento para el ejercicio fiscal 2019</w:t>
      </w:r>
      <w:r w:rsidR="00591B42" w:rsidRPr="00AA53A5">
        <w:rPr>
          <w:rFonts w:ascii="Arial" w:hAnsi="Arial"/>
          <w:sz w:val="24"/>
          <w:szCs w:val="24"/>
        </w:rPr>
        <w:t>;</w:t>
      </w:r>
    </w:p>
    <w:p w14:paraId="4B5F185D" w14:textId="733896EE" w:rsidR="00A43386" w:rsidRPr="00AA53A5" w:rsidRDefault="00A43386">
      <w:pPr>
        <w:pStyle w:val="Texto0"/>
        <w:numPr>
          <w:ilvl w:val="0"/>
          <w:numId w:val="9"/>
        </w:numPr>
        <w:spacing w:after="0" w:line="240" w:lineRule="auto"/>
        <w:ind w:left="709"/>
        <w:rPr>
          <w:rFonts w:ascii="Arial" w:hAnsi="Arial"/>
          <w:sz w:val="24"/>
          <w:szCs w:val="24"/>
        </w:rPr>
      </w:pPr>
      <w:r w:rsidRPr="00B05D61">
        <w:rPr>
          <w:rFonts w:ascii="Arial" w:hAnsi="Arial"/>
          <w:b/>
          <w:sz w:val="24"/>
          <w:szCs w:val="24"/>
        </w:rPr>
        <w:t>Vale Único.</w:t>
      </w:r>
      <w:r w:rsidRPr="00B05D61">
        <w:rPr>
          <w:rFonts w:ascii="Arial" w:hAnsi="Arial"/>
          <w:sz w:val="24"/>
          <w:szCs w:val="24"/>
        </w:rPr>
        <w:t xml:space="preserve"> – Instrumento documental único e intransferible con código QR único</w:t>
      </w:r>
      <w:r w:rsidR="00B6533A" w:rsidRPr="00B05D61">
        <w:rPr>
          <w:rFonts w:ascii="Arial" w:hAnsi="Arial"/>
          <w:sz w:val="24"/>
          <w:szCs w:val="24"/>
        </w:rPr>
        <w:t>, mismo que contara con los datos del beneficiario, superficie y cantidad de fertilizantes.</w:t>
      </w:r>
    </w:p>
    <w:p w14:paraId="15A03EC6" w14:textId="7F18FA8D" w:rsidR="005F4437" w:rsidRPr="00AA53A5" w:rsidRDefault="005F4437">
      <w:pPr>
        <w:pStyle w:val="Texto0"/>
        <w:numPr>
          <w:ilvl w:val="0"/>
          <w:numId w:val="9"/>
        </w:numPr>
        <w:spacing w:after="0" w:line="240" w:lineRule="auto"/>
        <w:ind w:left="709"/>
        <w:rPr>
          <w:rFonts w:ascii="Arial" w:hAnsi="Arial"/>
          <w:sz w:val="24"/>
          <w:szCs w:val="24"/>
        </w:rPr>
      </w:pPr>
      <w:r w:rsidRPr="00B05D61">
        <w:rPr>
          <w:rFonts w:ascii="Arial" w:hAnsi="Arial"/>
          <w:b/>
          <w:sz w:val="24"/>
          <w:szCs w:val="24"/>
        </w:rPr>
        <w:t>Ventanillas. -</w:t>
      </w:r>
      <w:r w:rsidR="007C04F0" w:rsidRPr="00AA53A5">
        <w:rPr>
          <w:rFonts w:ascii="Arial" w:hAnsi="Arial"/>
          <w:sz w:val="24"/>
          <w:szCs w:val="24"/>
        </w:rPr>
        <w:t xml:space="preserve"> Las que señala la Unidad Responsable</w:t>
      </w:r>
      <w:r w:rsidR="00402BC9" w:rsidRPr="00B05D61">
        <w:rPr>
          <w:rFonts w:ascii="Arial" w:hAnsi="Arial"/>
          <w:sz w:val="24"/>
          <w:szCs w:val="24"/>
        </w:rPr>
        <w:t>.</w:t>
      </w:r>
    </w:p>
    <w:p w14:paraId="0FA7D2AC" w14:textId="77777777" w:rsidR="00FF5876" w:rsidRDefault="00FF5876" w:rsidP="004535F6">
      <w:pPr>
        <w:pStyle w:val="Texto0"/>
        <w:spacing w:after="0" w:line="240" w:lineRule="auto"/>
        <w:ind w:left="709" w:firstLine="0"/>
        <w:rPr>
          <w:rFonts w:ascii="Arial" w:hAnsi="Arial"/>
          <w:b/>
          <w:sz w:val="24"/>
          <w:szCs w:val="24"/>
        </w:rPr>
      </w:pPr>
    </w:p>
    <w:p w14:paraId="04183119" w14:textId="77777777" w:rsidR="00B05D61" w:rsidRPr="0055141E" w:rsidRDefault="00B05D61" w:rsidP="004535F6">
      <w:pPr>
        <w:pStyle w:val="Texto0"/>
        <w:spacing w:after="0" w:line="240" w:lineRule="auto"/>
        <w:ind w:left="709" w:firstLine="0"/>
        <w:rPr>
          <w:rFonts w:ascii="Arial" w:hAnsi="Arial"/>
          <w:b/>
          <w:sz w:val="24"/>
          <w:szCs w:val="24"/>
        </w:rPr>
      </w:pPr>
    </w:p>
    <w:p w14:paraId="47ED5F96" w14:textId="77777777" w:rsidR="00DD03C9" w:rsidRPr="00AA53A5" w:rsidRDefault="00DD03C9" w:rsidP="00B05D61">
      <w:pPr>
        <w:pStyle w:val="texto"/>
        <w:shd w:val="clear" w:color="auto" w:fill="FFFFFF"/>
        <w:spacing w:after="0" w:line="240" w:lineRule="auto"/>
        <w:ind w:firstLine="0"/>
        <w:rPr>
          <w:b/>
          <w:sz w:val="24"/>
          <w:szCs w:val="24"/>
        </w:rPr>
      </w:pPr>
      <w:r w:rsidRPr="00AA53A5">
        <w:rPr>
          <w:b/>
          <w:sz w:val="24"/>
          <w:szCs w:val="24"/>
        </w:rPr>
        <w:t>Artículo 3.- Objetivo del PROGRAMA</w:t>
      </w:r>
    </w:p>
    <w:p w14:paraId="4EE839A7" w14:textId="77777777" w:rsidR="00DD03C9" w:rsidRDefault="00DD03C9" w:rsidP="00152AA1">
      <w:pPr>
        <w:pStyle w:val="texto"/>
        <w:shd w:val="clear" w:color="auto" w:fill="FFFFFF"/>
        <w:spacing w:after="0" w:line="240" w:lineRule="auto"/>
        <w:ind w:firstLine="0"/>
        <w:rPr>
          <w:sz w:val="24"/>
          <w:szCs w:val="24"/>
        </w:rPr>
      </w:pPr>
    </w:p>
    <w:p w14:paraId="6FEA80D9" w14:textId="77777777" w:rsidR="00DD03C9" w:rsidRDefault="00DD03C9" w:rsidP="00AA53A5">
      <w:pPr>
        <w:pStyle w:val="texto"/>
        <w:numPr>
          <w:ilvl w:val="0"/>
          <w:numId w:val="36"/>
        </w:numPr>
        <w:shd w:val="clear" w:color="auto" w:fill="FFFFFF"/>
        <w:spacing w:after="0" w:line="240" w:lineRule="auto"/>
        <w:rPr>
          <w:b/>
          <w:sz w:val="24"/>
          <w:szCs w:val="24"/>
        </w:rPr>
      </w:pPr>
      <w:r w:rsidRPr="00AA53A5">
        <w:rPr>
          <w:b/>
          <w:sz w:val="24"/>
          <w:szCs w:val="24"/>
        </w:rPr>
        <w:t>General</w:t>
      </w:r>
    </w:p>
    <w:p w14:paraId="145EC9C2" w14:textId="77777777" w:rsidR="00402BC9" w:rsidRPr="00AA53A5" w:rsidRDefault="00402BC9" w:rsidP="00AA53A5">
      <w:pPr>
        <w:pStyle w:val="texto"/>
        <w:shd w:val="clear" w:color="auto" w:fill="FFFFFF"/>
        <w:spacing w:after="0" w:line="240" w:lineRule="auto"/>
        <w:ind w:left="1080" w:firstLine="0"/>
        <w:rPr>
          <w:b/>
          <w:sz w:val="24"/>
          <w:szCs w:val="24"/>
        </w:rPr>
      </w:pPr>
    </w:p>
    <w:p w14:paraId="710FCA76" w14:textId="6C2DBFEF" w:rsidR="00152AA1" w:rsidRPr="00AA53A5" w:rsidRDefault="00152AA1" w:rsidP="00AA53A5">
      <w:pPr>
        <w:pStyle w:val="texto"/>
        <w:shd w:val="clear" w:color="auto" w:fill="FFFFFF"/>
        <w:spacing w:after="0" w:line="240" w:lineRule="auto"/>
        <w:ind w:left="1080" w:firstLine="0"/>
        <w:rPr>
          <w:b/>
          <w:sz w:val="24"/>
          <w:szCs w:val="24"/>
        </w:rPr>
      </w:pPr>
      <w:r w:rsidRPr="00AA53A5">
        <w:rPr>
          <w:sz w:val="24"/>
          <w:szCs w:val="24"/>
        </w:rPr>
        <w:t xml:space="preserve">Aumentar la disponibilidad oportuna de fertilizantes químicos y biológicos para contribuir a mejorar la productividad agrícola en </w:t>
      </w:r>
      <w:r w:rsidRPr="0055141E">
        <w:rPr>
          <w:sz w:val="24"/>
          <w:szCs w:val="24"/>
          <w:highlight w:val="yellow"/>
        </w:rPr>
        <w:t xml:space="preserve"> </w:t>
      </w:r>
      <w:r w:rsidR="00AF4BEA" w:rsidRPr="00AA53A5">
        <w:rPr>
          <w:sz w:val="24"/>
          <w:szCs w:val="24"/>
        </w:rPr>
        <w:t xml:space="preserve">localidades </w:t>
      </w:r>
      <w:r w:rsidRPr="00AA53A5">
        <w:rPr>
          <w:sz w:val="24"/>
          <w:szCs w:val="24"/>
        </w:rPr>
        <w:t>de alto y muy alto grado de marginación según el Consejo Nacional de Población (CONAPO)</w:t>
      </w:r>
      <w:r w:rsidR="00945AE8" w:rsidRPr="00AA53A5">
        <w:rPr>
          <w:sz w:val="24"/>
          <w:szCs w:val="24"/>
        </w:rPr>
        <w:t xml:space="preserve">. </w:t>
      </w:r>
    </w:p>
    <w:p w14:paraId="05D703F6" w14:textId="77777777" w:rsidR="00152AA1" w:rsidRPr="0055141E" w:rsidRDefault="00152AA1" w:rsidP="00152AA1">
      <w:pPr>
        <w:ind w:left="360"/>
        <w:jc w:val="both"/>
        <w:rPr>
          <w:rFonts w:ascii="Arial" w:hAnsi="Arial" w:cs="Arial"/>
          <w:sz w:val="24"/>
          <w:szCs w:val="24"/>
        </w:rPr>
      </w:pPr>
    </w:p>
    <w:p w14:paraId="24BFA7D8" w14:textId="5E80975D" w:rsidR="00152AA1" w:rsidRPr="00AA53A5" w:rsidRDefault="00DD03C9" w:rsidP="00AA53A5">
      <w:pPr>
        <w:jc w:val="both"/>
        <w:rPr>
          <w:rFonts w:ascii="Arial" w:hAnsi="Arial" w:cs="Arial"/>
          <w:b/>
          <w:sz w:val="24"/>
          <w:szCs w:val="24"/>
        </w:rPr>
      </w:pPr>
      <w:r>
        <w:rPr>
          <w:rFonts w:ascii="Arial" w:hAnsi="Arial" w:cs="Arial"/>
          <w:b/>
          <w:sz w:val="24"/>
          <w:szCs w:val="24"/>
        </w:rPr>
        <w:lastRenderedPageBreak/>
        <w:t xml:space="preserve">II. </w:t>
      </w:r>
      <w:r>
        <w:rPr>
          <w:rFonts w:ascii="Arial" w:hAnsi="Arial" w:cs="Arial"/>
          <w:b/>
          <w:sz w:val="24"/>
          <w:szCs w:val="24"/>
        </w:rPr>
        <w:tab/>
        <w:t xml:space="preserve">       Específicos</w:t>
      </w:r>
      <w:r w:rsidR="00152AA1" w:rsidRPr="00AA53A5">
        <w:rPr>
          <w:rFonts w:ascii="Arial" w:hAnsi="Arial" w:cs="Arial"/>
          <w:b/>
          <w:sz w:val="24"/>
          <w:szCs w:val="24"/>
        </w:rPr>
        <w:t xml:space="preserve"> </w:t>
      </w:r>
    </w:p>
    <w:p w14:paraId="4BB2BBE7" w14:textId="77777777" w:rsidR="00DD03C9" w:rsidRDefault="00356819" w:rsidP="00DD03C9">
      <w:pPr>
        <w:ind w:left="851"/>
        <w:jc w:val="both"/>
        <w:rPr>
          <w:rFonts w:ascii="Arial" w:hAnsi="Arial" w:cs="Arial"/>
          <w:sz w:val="24"/>
          <w:szCs w:val="24"/>
        </w:rPr>
      </w:pPr>
      <w:r w:rsidRPr="00AA53A5">
        <w:rPr>
          <w:rFonts w:ascii="Arial" w:hAnsi="Arial" w:cs="Arial"/>
          <w:sz w:val="24"/>
          <w:szCs w:val="24"/>
        </w:rPr>
        <w:t xml:space="preserve">a) </w:t>
      </w:r>
      <w:r w:rsidR="00152AA1" w:rsidRPr="00AA53A5">
        <w:rPr>
          <w:rFonts w:ascii="Arial" w:hAnsi="Arial" w:cs="Arial"/>
          <w:sz w:val="24"/>
          <w:szCs w:val="24"/>
        </w:rPr>
        <w:t>Fomentar la producción nacional de fertilizantes químicos y biológicos.</w:t>
      </w:r>
    </w:p>
    <w:p w14:paraId="6796DB23" w14:textId="063BC466" w:rsidR="00152AA1" w:rsidRPr="00AA53A5" w:rsidRDefault="00DD03C9" w:rsidP="00DD03C9">
      <w:pPr>
        <w:ind w:left="851"/>
        <w:jc w:val="both"/>
        <w:rPr>
          <w:rFonts w:ascii="Arial" w:hAnsi="Arial" w:cs="Arial"/>
          <w:sz w:val="24"/>
          <w:szCs w:val="24"/>
        </w:rPr>
      </w:pPr>
      <w:r w:rsidRPr="00227782">
        <w:rPr>
          <w:rFonts w:ascii="Arial" w:hAnsi="Arial" w:cs="Arial"/>
          <w:sz w:val="24"/>
          <w:szCs w:val="24"/>
        </w:rPr>
        <w:t xml:space="preserve">b) </w:t>
      </w:r>
      <w:r w:rsidR="005F4437" w:rsidRPr="00227782">
        <w:rPr>
          <w:rFonts w:ascii="Arial" w:hAnsi="Arial" w:cs="Arial"/>
          <w:sz w:val="24"/>
          <w:szCs w:val="24"/>
        </w:rPr>
        <w:t>Fomentar el consumo de fert</w:t>
      </w:r>
      <w:r w:rsidR="006C37DF" w:rsidRPr="00227782">
        <w:rPr>
          <w:rFonts w:ascii="Arial" w:hAnsi="Arial" w:cs="Arial"/>
          <w:sz w:val="24"/>
          <w:szCs w:val="24"/>
        </w:rPr>
        <w:t>ilizantes químicos y biológicos de producción nacional</w:t>
      </w:r>
    </w:p>
    <w:p w14:paraId="2161CD78" w14:textId="5B325023" w:rsidR="00152AA1" w:rsidRPr="00AA53A5" w:rsidRDefault="00DD03C9" w:rsidP="00356819">
      <w:pPr>
        <w:ind w:left="851"/>
        <w:jc w:val="both"/>
        <w:rPr>
          <w:rFonts w:ascii="Arial" w:hAnsi="Arial" w:cs="Arial"/>
          <w:sz w:val="24"/>
          <w:szCs w:val="24"/>
        </w:rPr>
      </w:pPr>
      <w:r>
        <w:rPr>
          <w:rFonts w:ascii="Arial" w:hAnsi="Arial" w:cs="Arial"/>
          <w:sz w:val="24"/>
          <w:szCs w:val="24"/>
        </w:rPr>
        <w:t>c</w:t>
      </w:r>
      <w:r w:rsidR="00356819" w:rsidRPr="00AA53A5">
        <w:rPr>
          <w:rFonts w:ascii="Arial" w:hAnsi="Arial" w:cs="Arial"/>
          <w:sz w:val="24"/>
          <w:szCs w:val="24"/>
        </w:rPr>
        <w:t xml:space="preserve">) </w:t>
      </w:r>
      <w:r w:rsidR="006C37DF" w:rsidRPr="0055141E">
        <w:rPr>
          <w:rFonts w:ascii="Arial" w:hAnsi="Arial" w:cs="Arial"/>
          <w:sz w:val="24"/>
          <w:szCs w:val="24"/>
        </w:rPr>
        <w:t>Coordinar</w:t>
      </w:r>
      <w:r w:rsidR="006C37DF" w:rsidRPr="00AA53A5">
        <w:rPr>
          <w:rFonts w:ascii="Arial" w:hAnsi="Arial" w:cs="Arial"/>
          <w:sz w:val="24"/>
          <w:szCs w:val="24"/>
        </w:rPr>
        <w:t xml:space="preserve"> </w:t>
      </w:r>
      <w:r w:rsidR="00152AA1" w:rsidRPr="00AA53A5">
        <w:rPr>
          <w:rFonts w:ascii="Arial" w:hAnsi="Arial" w:cs="Arial"/>
          <w:sz w:val="24"/>
          <w:szCs w:val="24"/>
        </w:rPr>
        <w:t xml:space="preserve">una red de distribución de fertilizantes para la entrega directa al beneficiario del programa. </w:t>
      </w:r>
    </w:p>
    <w:p w14:paraId="401442D2" w14:textId="343948B3" w:rsidR="00152AA1" w:rsidRPr="00AA53A5" w:rsidRDefault="00DD03C9" w:rsidP="00356819">
      <w:pPr>
        <w:ind w:left="851"/>
        <w:jc w:val="both"/>
        <w:rPr>
          <w:rFonts w:ascii="Arial" w:hAnsi="Arial" w:cs="Arial"/>
          <w:sz w:val="24"/>
          <w:szCs w:val="24"/>
        </w:rPr>
      </w:pPr>
      <w:r>
        <w:rPr>
          <w:rFonts w:ascii="Arial" w:hAnsi="Arial" w:cs="Arial"/>
          <w:sz w:val="24"/>
          <w:szCs w:val="24"/>
        </w:rPr>
        <w:t>d</w:t>
      </w:r>
      <w:r w:rsidR="00356819" w:rsidRPr="00AA53A5">
        <w:rPr>
          <w:rFonts w:ascii="Arial" w:hAnsi="Arial" w:cs="Arial"/>
          <w:sz w:val="24"/>
          <w:szCs w:val="24"/>
        </w:rPr>
        <w:t xml:space="preserve">) </w:t>
      </w:r>
      <w:r w:rsidR="00152AA1" w:rsidRPr="00AA53A5">
        <w:rPr>
          <w:rFonts w:ascii="Arial" w:hAnsi="Arial" w:cs="Arial"/>
          <w:sz w:val="24"/>
          <w:szCs w:val="24"/>
        </w:rPr>
        <w:t xml:space="preserve">Dotar a los pequeños productores agrícolas de fertilizantes químicos y biológicos. </w:t>
      </w:r>
    </w:p>
    <w:p w14:paraId="64543E0A" w14:textId="77777777" w:rsidR="002D3F6C" w:rsidRPr="0055141E" w:rsidRDefault="002D3F6C" w:rsidP="002D3F6C">
      <w:pPr>
        <w:pStyle w:val="Cuadrculamedia21"/>
        <w:shd w:val="clear" w:color="auto" w:fill="FFFFFF"/>
        <w:spacing w:line="276" w:lineRule="auto"/>
        <w:rPr>
          <w:rFonts w:ascii="Arial" w:eastAsiaTheme="minorHAnsi" w:hAnsi="Arial" w:cs="Arial"/>
          <w:b/>
          <w:sz w:val="24"/>
          <w:szCs w:val="24"/>
          <w:lang w:val="es-MX"/>
        </w:rPr>
      </w:pPr>
    </w:p>
    <w:p w14:paraId="0EDCF7FA" w14:textId="1EE65D5D" w:rsidR="008E73D0" w:rsidRPr="00AA53A5" w:rsidRDefault="00DD03C9" w:rsidP="002D3F6C">
      <w:pPr>
        <w:pStyle w:val="Cuadrculamedia21"/>
        <w:shd w:val="clear" w:color="auto" w:fill="FFFFFF"/>
        <w:spacing w:line="276" w:lineRule="auto"/>
        <w:rPr>
          <w:rFonts w:ascii="Arial" w:eastAsiaTheme="minorHAnsi" w:hAnsi="Arial" w:cs="Arial"/>
          <w:b/>
          <w:sz w:val="24"/>
          <w:szCs w:val="24"/>
          <w:lang w:val="es-MX"/>
        </w:rPr>
      </w:pPr>
      <w:r>
        <w:rPr>
          <w:rFonts w:ascii="Arial" w:eastAsiaTheme="minorHAnsi" w:hAnsi="Arial" w:cs="Arial"/>
          <w:b/>
          <w:sz w:val="24"/>
          <w:szCs w:val="24"/>
          <w:lang w:val="es-MX"/>
        </w:rPr>
        <w:t>Artículo 4.- Aplicación del Programa</w:t>
      </w:r>
    </w:p>
    <w:p w14:paraId="4E21EC57" w14:textId="77777777" w:rsidR="00A122D4" w:rsidRPr="0055141E" w:rsidRDefault="00A122D4" w:rsidP="00A122D4">
      <w:pPr>
        <w:pStyle w:val="Cuadrculamedia21"/>
        <w:shd w:val="clear" w:color="auto" w:fill="FFFFFF"/>
        <w:spacing w:line="276" w:lineRule="auto"/>
        <w:ind w:left="720"/>
        <w:rPr>
          <w:rFonts w:ascii="Arial" w:eastAsiaTheme="minorHAnsi" w:hAnsi="Arial" w:cs="Arial"/>
          <w:b/>
          <w:sz w:val="24"/>
          <w:szCs w:val="24"/>
          <w:highlight w:val="cyan"/>
          <w:lang w:val="es-MX"/>
        </w:rPr>
      </w:pPr>
    </w:p>
    <w:p w14:paraId="06749A21" w14:textId="069875EE" w:rsidR="008E73D0" w:rsidRPr="0055141E" w:rsidRDefault="008E73D0" w:rsidP="002D3F6C">
      <w:pPr>
        <w:shd w:val="clear" w:color="auto" w:fill="FFFFFF"/>
        <w:adjustRightInd w:val="0"/>
        <w:spacing w:after="0" w:line="240" w:lineRule="auto"/>
        <w:jc w:val="both"/>
        <w:rPr>
          <w:rFonts w:ascii="Arial" w:hAnsi="Arial" w:cs="Arial"/>
          <w:sz w:val="24"/>
          <w:szCs w:val="24"/>
        </w:rPr>
      </w:pPr>
      <w:r w:rsidRPr="0055141E">
        <w:rPr>
          <w:rFonts w:ascii="Arial" w:hAnsi="Arial" w:cs="Arial"/>
          <w:w w:val="105"/>
          <w:sz w:val="24"/>
          <w:szCs w:val="24"/>
        </w:rPr>
        <w:t xml:space="preserve">El Programa se aplicará , de conformidad con </w:t>
      </w:r>
      <w:r w:rsidRPr="00AA53A5">
        <w:rPr>
          <w:rFonts w:ascii="Arial" w:hAnsi="Arial" w:cs="Arial"/>
          <w:w w:val="105"/>
          <w:sz w:val="24"/>
          <w:szCs w:val="24"/>
        </w:rPr>
        <w:t>los presentes Lineamientos de Operación</w:t>
      </w:r>
      <w:r w:rsidRPr="0055141E">
        <w:rPr>
          <w:rFonts w:ascii="Arial" w:hAnsi="Arial" w:cs="Arial"/>
          <w:w w:val="105"/>
          <w:sz w:val="24"/>
          <w:szCs w:val="24"/>
        </w:rPr>
        <w:t xml:space="preserve"> y sujeto a las disponibilidades presupuestales autorizadas en </w:t>
      </w:r>
      <w:r w:rsidRPr="0055141E">
        <w:rPr>
          <w:rFonts w:ascii="Arial" w:hAnsi="Arial" w:cs="Arial"/>
          <w:sz w:val="24"/>
          <w:szCs w:val="24"/>
        </w:rPr>
        <w:t xml:space="preserve">el Decreto de Presupuesto de Egresos de la Federación </w:t>
      </w:r>
      <w:r w:rsidR="00F838C7" w:rsidRPr="00AA53A5">
        <w:rPr>
          <w:rFonts w:ascii="Arial" w:hAnsi="Arial" w:cs="Arial"/>
          <w:sz w:val="24"/>
          <w:szCs w:val="24"/>
        </w:rPr>
        <w:t>vigente.</w:t>
      </w:r>
    </w:p>
    <w:p w14:paraId="42499345" w14:textId="77777777" w:rsidR="002D3F6C" w:rsidRPr="0055141E" w:rsidRDefault="002D3F6C" w:rsidP="002D3F6C">
      <w:pPr>
        <w:shd w:val="clear" w:color="auto" w:fill="FFFFFF"/>
        <w:adjustRightInd w:val="0"/>
        <w:spacing w:after="0" w:line="240" w:lineRule="auto"/>
        <w:jc w:val="both"/>
        <w:rPr>
          <w:rFonts w:ascii="Arial" w:hAnsi="Arial" w:cs="Arial"/>
          <w:sz w:val="24"/>
          <w:szCs w:val="24"/>
        </w:rPr>
      </w:pPr>
    </w:p>
    <w:p w14:paraId="6BD12A6E" w14:textId="31E76060" w:rsidR="00966BAC" w:rsidRPr="00AA53A5" w:rsidRDefault="00DD03C9" w:rsidP="002D3F6C">
      <w:pPr>
        <w:jc w:val="both"/>
        <w:rPr>
          <w:rFonts w:ascii="Arial" w:hAnsi="Arial" w:cs="Arial"/>
          <w:b/>
          <w:sz w:val="24"/>
          <w:szCs w:val="24"/>
        </w:rPr>
      </w:pPr>
      <w:r>
        <w:rPr>
          <w:rFonts w:ascii="Arial" w:hAnsi="Arial" w:cs="Arial"/>
          <w:b/>
          <w:sz w:val="24"/>
          <w:szCs w:val="24"/>
        </w:rPr>
        <w:t>Artículo 5.- Interpretación</w:t>
      </w:r>
    </w:p>
    <w:p w14:paraId="52559D92" w14:textId="77777777" w:rsidR="00966BAC" w:rsidRPr="00AA53A5" w:rsidRDefault="00966BAC" w:rsidP="00226D3A">
      <w:pPr>
        <w:jc w:val="both"/>
        <w:rPr>
          <w:rFonts w:ascii="Arial" w:hAnsi="Arial" w:cs="Arial"/>
          <w:sz w:val="24"/>
          <w:szCs w:val="24"/>
        </w:rPr>
      </w:pPr>
      <w:r w:rsidRPr="00AA53A5">
        <w:rPr>
          <w:rFonts w:ascii="Arial" w:hAnsi="Arial" w:cs="Arial"/>
          <w:sz w:val="24"/>
          <w:szCs w:val="24"/>
        </w:rPr>
        <w:t>La interpretación técnica y operativa de las disposiciones contenidas en el presente Acuerdo, así como la resolución de los asuntos no previstos en estos Lineamientos, serán facultad de la Unidad Responsable, en los términos de las disposiciones aplicables en la materia, sin perjuicio de las facultades de la Oficina del Abogado General.</w:t>
      </w:r>
    </w:p>
    <w:p w14:paraId="1A3BEF6A" w14:textId="1D3FDF22" w:rsidR="00CF5967" w:rsidRPr="00AA53A5" w:rsidRDefault="00564BD3" w:rsidP="002D3F6C">
      <w:pPr>
        <w:jc w:val="both"/>
        <w:rPr>
          <w:rFonts w:ascii="Arial" w:hAnsi="Arial" w:cs="Arial"/>
          <w:b/>
          <w:sz w:val="24"/>
          <w:szCs w:val="24"/>
        </w:rPr>
      </w:pPr>
      <w:r w:rsidRPr="00AA53A5">
        <w:rPr>
          <w:rFonts w:ascii="Arial" w:hAnsi="Arial" w:cs="Arial"/>
          <w:b/>
          <w:sz w:val="24"/>
          <w:szCs w:val="24"/>
        </w:rPr>
        <w:t>Artículo 6.- Cobertura</w:t>
      </w:r>
      <w:r w:rsidR="00CF5967" w:rsidRPr="00AA53A5">
        <w:rPr>
          <w:rFonts w:ascii="Arial" w:hAnsi="Arial" w:cs="Arial"/>
          <w:b/>
          <w:sz w:val="24"/>
          <w:szCs w:val="24"/>
        </w:rPr>
        <w:t xml:space="preserve"> </w:t>
      </w:r>
    </w:p>
    <w:p w14:paraId="085C7A39" w14:textId="77777777" w:rsidR="00CF5967" w:rsidRPr="00AA53A5" w:rsidRDefault="00CF5967" w:rsidP="008E73D0">
      <w:pPr>
        <w:jc w:val="both"/>
        <w:rPr>
          <w:rFonts w:ascii="Arial" w:hAnsi="Arial" w:cs="Arial"/>
          <w:sz w:val="24"/>
          <w:szCs w:val="24"/>
        </w:rPr>
      </w:pPr>
      <w:r w:rsidRPr="00AA53A5">
        <w:rPr>
          <w:rFonts w:ascii="Arial" w:hAnsi="Arial" w:cs="Arial"/>
          <w:sz w:val="24"/>
          <w:szCs w:val="24"/>
        </w:rPr>
        <w:t>El programa será de cobertura nacional</w:t>
      </w:r>
      <w:r w:rsidR="00945AE8" w:rsidRPr="00AA53A5">
        <w:rPr>
          <w:rFonts w:ascii="Arial" w:hAnsi="Arial" w:cs="Arial"/>
          <w:sz w:val="24"/>
          <w:szCs w:val="24"/>
        </w:rPr>
        <w:t xml:space="preserve"> en localidades de alto y muy alto grado de marginación</w:t>
      </w:r>
      <w:r w:rsidR="00C166DB" w:rsidRPr="00AA53A5">
        <w:rPr>
          <w:rFonts w:ascii="Arial" w:hAnsi="Arial" w:cs="Arial"/>
          <w:sz w:val="24"/>
          <w:szCs w:val="24"/>
        </w:rPr>
        <w:t>,</w:t>
      </w:r>
      <w:r w:rsidRPr="00AA53A5">
        <w:rPr>
          <w:rFonts w:ascii="Arial" w:hAnsi="Arial" w:cs="Arial"/>
          <w:sz w:val="24"/>
          <w:szCs w:val="24"/>
        </w:rPr>
        <w:t xml:space="preserve"> </w:t>
      </w:r>
      <w:r w:rsidR="00C166DB" w:rsidRPr="00AA53A5">
        <w:rPr>
          <w:rFonts w:ascii="Arial" w:hAnsi="Arial" w:cs="Arial"/>
          <w:sz w:val="24"/>
          <w:szCs w:val="24"/>
        </w:rPr>
        <w:t xml:space="preserve">dando prioridad a los estados de la </w:t>
      </w:r>
      <w:r w:rsidR="00B36019" w:rsidRPr="00AA53A5">
        <w:rPr>
          <w:rFonts w:ascii="Arial" w:hAnsi="Arial" w:cs="Arial"/>
          <w:sz w:val="24"/>
          <w:szCs w:val="24"/>
        </w:rPr>
        <w:t>Región Sur</w:t>
      </w:r>
      <w:r w:rsidR="00C166DB" w:rsidRPr="00AA53A5">
        <w:rPr>
          <w:rFonts w:ascii="Arial" w:hAnsi="Arial" w:cs="Arial"/>
          <w:sz w:val="24"/>
          <w:szCs w:val="24"/>
        </w:rPr>
        <w:t xml:space="preserve"> - Sureste</w:t>
      </w:r>
      <w:r w:rsidRPr="00AA53A5">
        <w:rPr>
          <w:rFonts w:ascii="Arial" w:hAnsi="Arial" w:cs="Arial"/>
          <w:sz w:val="24"/>
          <w:szCs w:val="24"/>
        </w:rPr>
        <w:t>.</w:t>
      </w:r>
    </w:p>
    <w:p w14:paraId="5EC97F79" w14:textId="1942D681" w:rsidR="00A122D4" w:rsidRPr="005B1240" w:rsidRDefault="00613F89" w:rsidP="008E73D0">
      <w:pPr>
        <w:jc w:val="both"/>
        <w:rPr>
          <w:rFonts w:ascii="Arial" w:hAnsi="Arial" w:cs="Arial"/>
          <w:sz w:val="24"/>
          <w:szCs w:val="24"/>
        </w:rPr>
      </w:pPr>
      <w:r w:rsidRPr="00AA53A5">
        <w:rPr>
          <w:rFonts w:ascii="Arial" w:hAnsi="Arial" w:cs="Arial"/>
          <w:sz w:val="24"/>
          <w:szCs w:val="24"/>
        </w:rPr>
        <w:t xml:space="preserve">Para la ejecución del Programa, se asignarán gastos de operación de acuerdo a la normatividad </w:t>
      </w:r>
      <w:r w:rsidR="00462893" w:rsidRPr="00AA53A5">
        <w:rPr>
          <w:rFonts w:ascii="Arial" w:hAnsi="Arial" w:cs="Arial"/>
          <w:sz w:val="24"/>
          <w:szCs w:val="24"/>
        </w:rPr>
        <w:t>establecida por la SADER</w:t>
      </w:r>
      <w:r w:rsidR="005B1240" w:rsidRPr="00AA53A5">
        <w:rPr>
          <w:rFonts w:ascii="Arial" w:hAnsi="Arial" w:cs="Arial"/>
          <w:sz w:val="24"/>
          <w:szCs w:val="24"/>
        </w:rPr>
        <w:t>.</w:t>
      </w:r>
    </w:p>
    <w:p w14:paraId="732C2995" w14:textId="77777777" w:rsidR="002D3F6C" w:rsidRPr="0055141E" w:rsidRDefault="002D3F6C" w:rsidP="008E73D0">
      <w:pPr>
        <w:jc w:val="both"/>
        <w:rPr>
          <w:rFonts w:ascii="Arial" w:hAnsi="Arial" w:cs="Arial"/>
          <w:sz w:val="24"/>
          <w:szCs w:val="24"/>
        </w:rPr>
      </w:pPr>
    </w:p>
    <w:p w14:paraId="0044372A" w14:textId="342BC584" w:rsidR="002D3F6C" w:rsidRPr="00AA53A5" w:rsidRDefault="00462893" w:rsidP="00AA53A5">
      <w:pPr>
        <w:spacing w:after="0" w:line="240" w:lineRule="auto"/>
        <w:jc w:val="center"/>
        <w:rPr>
          <w:rFonts w:ascii="Arial" w:hAnsi="Arial" w:cs="Arial"/>
          <w:b/>
          <w:sz w:val="24"/>
          <w:szCs w:val="24"/>
        </w:rPr>
      </w:pPr>
      <w:r>
        <w:rPr>
          <w:rFonts w:ascii="Arial" w:hAnsi="Arial" w:cs="Arial"/>
          <w:b/>
          <w:sz w:val="24"/>
          <w:szCs w:val="24"/>
        </w:rPr>
        <w:t>CAPÍTULO</w:t>
      </w:r>
      <w:r w:rsidRPr="00AA53A5">
        <w:rPr>
          <w:rFonts w:ascii="Arial" w:hAnsi="Arial" w:cs="Arial"/>
          <w:b/>
          <w:sz w:val="24"/>
          <w:szCs w:val="24"/>
        </w:rPr>
        <w:t xml:space="preserve"> </w:t>
      </w:r>
      <w:r w:rsidR="002D3F6C" w:rsidRPr="00AA53A5">
        <w:rPr>
          <w:rFonts w:ascii="Arial" w:hAnsi="Arial" w:cs="Arial"/>
          <w:b/>
          <w:sz w:val="24"/>
          <w:szCs w:val="24"/>
        </w:rPr>
        <w:t>II</w:t>
      </w:r>
    </w:p>
    <w:p w14:paraId="5404E773" w14:textId="77777777" w:rsidR="00613F89" w:rsidRDefault="002D3F6C" w:rsidP="00AA53A5">
      <w:pPr>
        <w:spacing w:after="0" w:line="240" w:lineRule="auto"/>
        <w:jc w:val="center"/>
        <w:rPr>
          <w:rFonts w:ascii="Arial" w:hAnsi="Arial" w:cs="Arial"/>
          <w:b/>
          <w:sz w:val="24"/>
          <w:szCs w:val="24"/>
        </w:rPr>
      </w:pPr>
      <w:r w:rsidRPr="00AA53A5">
        <w:rPr>
          <w:rFonts w:ascii="Arial" w:hAnsi="Arial" w:cs="Arial"/>
          <w:b/>
          <w:sz w:val="24"/>
          <w:szCs w:val="24"/>
        </w:rPr>
        <w:t>OPERACIÓN DEL PROGRAMA</w:t>
      </w:r>
    </w:p>
    <w:p w14:paraId="226C7F04" w14:textId="77777777" w:rsidR="00462893" w:rsidRPr="00AA53A5" w:rsidRDefault="00462893" w:rsidP="00AA53A5">
      <w:pPr>
        <w:spacing w:after="0" w:line="240" w:lineRule="auto"/>
        <w:jc w:val="center"/>
        <w:rPr>
          <w:rFonts w:ascii="Arial" w:hAnsi="Arial" w:cs="Arial"/>
          <w:b/>
          <w:sz w:val="24"/>
          <w:szCs w:val="24"/>
        </w:rPr>
      </w:pPr>
    </w:p>
    <w:p w14:paraId="5E438E8C" w14:textId="0E83F563" w:rsidR="00CF5967" w:rsidRPr="00AA53A5" w:rsidRDefault="00462893" w:rsidP="00AA53A5">
      <w:pPr>
        <w:pStyle w:val="Prrafodelista"/>
        <w:spacing w:after="0" w:line="240" w:lineRule="auto"/>
        <w:ind w:left="0"/>
        <w:jc w:val="both"/>
        <w:rPr>
          <w:rFonts w:ascii="Arial" w:hAnsi="Arial" w:cs="Arial"/>
          <w:b/>
          <w:sz w:val="24"/>
          <w:szCs w:val="24"/>
        </w:rPr>
      </w:pPr>
      <w:r>
        <w:rPr>
          <w:rFonts w:ascii="Arial" w:hAnsi="Arial" w:cs="Arial"/>
          <w:b/>
          <w:sz w:val="24"/>
          <w:szCs w:val="24"/>
        </w:rPr>
        <w:t>Artículo 7.- Población Objetivo</w:t>
      </w:r>
    </w:p>
    <w:p w14:paraId="60C071F7" w14:textId="19479794" w:rsidR="002D3F6C" w:rsidRPr="00AA53A5" w:rsidRDefault="00B96F77" w:rsidP="002D3F6C">
      <w:pPr>
        <w:jc w:val="both"/>
        <w:rPr>
          <w:rFonts w:ascii="Arial" w:hAnsi="Arial" w:cs="Arial"/>
          <w:b/>
          <w:sz w:val="24"/>
          <w:szCs w:val="24"/>
        </w:rPr>
      </w:pPr>
      <w:r w:rsidRPr="00AA53A5">
        <w:rPr>
          <w:rFonts w:ascii="Arial" w:hAnsi="Arial" w:cs="Arial"/>
          <w:sz w:val="24"/>
          <w:szCs w:val="24"/>
        </w:rPr>
        <w:t xml:space="preserve">Pequeños productores de </w:t>
      </w:r>
      <w:r w:rsidR="006C37DF" w:rsidRPr="00AA53A5">
        <w:rPr>
          <w:rFonts w:ascii="Arial" w:hAnsi="Arial" w:cs="Arial"/>
          <w:b/>
          <w:sz w:val="24"/>
          <w:szCs w:val="24"/>
        </w:rPr>
        <w:t>cultivos prioritarios</w:t>
      </w:r>
      <w:r w:rsidRPr="00AA53A5">
        <w:rPr>
          <w:rFonts w:ascii="Arial" w:hAnsi="Arial" w:cs="Arial"/>
          <w:sz w:val="24"/>
          <w:szCs w:val="24"/>
        </w:rPr>
        <w:t xml:space="preserve"> ubicados en localidades de alto y muy alto grado de marginación.</w:t>
      </w:r>
      <w:r w:rsidR="00CC2538" w:rsidRPr="00AA53A5">
        <w:rPr>
          <w:rFonts w:ascii="Arial" w:hAnsi="Arial" w:cs="Arial"/>
          <w:sz w:val="24"/>
          <w:szCs w:val="24"/>
        </w:rPr>
        <w:t xml:space="preserve"> </w:t>
      </w:r>
    </w:p>
    <w:p w14:paraId="2277C35F" w14:textId="49FFD31A" w:rsidR="00462893" w:rsidRPr="00AA53A5" w:rsidRDefault="00462893" w:rsidP="002D3F6C">
      <w:pPr>
        <w:pStyle w:val="Prrafodelista"/>
        <w:ind w:left="0"/>
        <w:jc w:val="both"/>
        <w:rPr>
          <w:rFonts w:ascii="Arial" w:hAnsi="Arial" w:cs="Arial"/>
          <w:b/>
          <w:sz w:val="24"/>
          <w:szCs w:val="24"/>
        </w:rPr>
      </w:pPr>
      <w:r w:rsidRPr="00AA53A5">
        <w:rPr>
          <w:rFonts w:ascii="Arial" w:hAnsi="Arial" w:cs="Arial"/>
          <w:b/>
          <w:sz w:val="24"/>
          <w:szCs w:val="24"/>
        </w:rPr>
        <w:lastRenderedPageBreak/>
        <w:t>Artículo 8.- Conceptos de apoyo y montos m</w:t>
      </w:r>
      <w:r w:rsidRPr="00815C66">
        <w:rPr>
          <w:rFonts w:ascii="Arial" w:hAnsi="Arial" w:cs="Arial"/>
          <w:b/>
          <w:sz w:val="24"/>
          <w:szCs w:val="24"/>
        </w:rPr>
        <w:t>áximos</w:t>
      </w:r>
    </w:p>
    <w:p w14:paraId="3EE999D0" w14:textId="2061610E" w:rsidR="002D3F6C" w:rsidRPr="00AA53A5" w:rsidRDefault="00457513" w:rsidP="002D3F6C">
      <w:pPr>
        <w:pStyle w:val="Prrafodelista"/>
        <w:ind w:left="0"/>
        <w:jc w:val="both"/>
        <w:rPr>
          <w:rFonts w:ascii="Arial" w:hAnsi="Arial" w:cs="Arial"/>
          <w:sz w:val="24"/>
          <w:szCs w:val="24"/>
        </w:rPr>
      </w:pPr>
      <w:r w:rsidRPr="00AA53A5">
        <w:rPr>
          <w:rFonts w:ascii="Arial" w:hAnsi="Arial" w:cs="Arial"/>
          <w:sz w:val="24"/>
          <w:szCs w:val="24"/>
        </w:rPr>
        <w:t xml:space="preserve">Los conceptos de apoyo serán destinados </w:t>
      </w:r>
      <w:r w:rsidR="005E71A1" w:rsidRPr="00AA53A5">
        <w:rPr>
          <w:rFonts w:ascii="Arial" w:hAnsi="Arial" w:cs="Arial"/>
          <w:sz w:val="24"/>
          <w:szCs w:val="24"/>
        </w:rPr>
        <w:t xml:space="preserve">a personas físicas dedicadas a la producción de maíz, frijol o arroz ubicados en localidades de alto y muy alto grado de marginación según la CONAPO </w:t>
      </w:r>
      <w:r w:rsidRPr="00AA53A5">
        <w:rPr>
          <w:rFonts w:ascii="Arial" w:hAnsi="Arial" w:cs="Arial"/>
          <w:sz w:val="24"/>
          <w:szCs w:val="24"/>
        </w:rPr>
        <w:t>a razón de lo siguiente:</w:t>
      </w:r>
    </w:p>
    <w:tbl>
      <w:tblPr>
        <w:tblStyle w:val="Tabladelista3-nfasis3"/>
        <w:tblW w:w="89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826"/>
      </w:tblGrid>
      <w:tr w:rsidR="0055141E" w:rsidRPr="0055141E" w14:paraId="25438AA5" w14:textId="77777777" w:rsidTr="00DB0F53">
        <w:trPr>
          <w:cnfStyle w:val="100000000000" w:firstRow="1" w:lastRow="0" w:firstColumn="0" w:lastColumn="0" w:oddVBand="0" w:evenVBand="0" w:oddHBand="0" w:evenHBand="0" w:firstRowFirstColumn="0" w:firstRowLastColumn="0" w:lastRowFirstColumn="0" w:lastRowLastColumn="0"/>
          <w:trHeight w:val="291"/>
        </w:trPr>
        <w:tc>
          <w:tcPr>
            <w:cnfStyle w:val="001000000100" w:firstRow="0" w:lastRow="0" w:firstColumn="1" w:lastColumn="0" w:oddVBand="0" w:evenVBand="0" w:oddHBand="0" w:evenHBand="0" w:firstRowFirstColumn="1" w:firstRowLastColumn="0" w:lastRowFirstColumn="0" w:lastRowLastColumn="0"/>
            <w:tcW w:w="3119" w:type="dxa"/>
            <w:tcBorders>
              <w:top w:val="single" w:sz="4" w:space="0" w:color="auto"/>
              <w:left w:val="single" w:sz="4" w:space="0" w:color="auto"/>
              <w:bottom w:val="single" w:sz="4" w:space="0" w:color="auto"/>
              <w:right w:val="single" w:sz="4" w:space="0" w:color="auto"/>
            </w:tcBorders>
            <w:hideMark/>
          </w:tcPr>
          <w:p w14:paraId="22BE8CC4" w14:textId="77777777" w:rsidR="002D3F6C" w:rsidRPr="00AA53A5" w:rsidRDefault="002D3F6C" w:rsidP="005A7722">
            <w:pPr>
              <w:jc w:val="center"/>
              <w:rPr>
                <w:rFonts w:ascii="Arial" w:hAnsi="Arial" w:cs="Arial"/>
                <w:color w:val="auto"/>
                <w:sz w:val="24"/>
                <w:szCs w:val="24"/>
              </w:rPr>
            </w:pPr>
            <w:r w:rsidRPr="00AA53A5">
              <w:rPr>
                <w:rFonts w:ascii="Arial" w:hAnsi="Arial" w:cs="Arial"/>
                <w:color w:val="auto"/>
                <w:sz w:val="24"/>
                <w:szCs w:val="24"/>
              </w:rPr>
              <w:t>Concepto de Apoyo</w:t>
            </w:r>
          </w:p>
        </w:tc>
        <w:tc>
          <w:tcPr>
            <w:tcW w:w="5826" w:type="dxa"/>
            <w:tcBorders>
              <w:top w:val="single" w:sz="4" w:space="0" w:color="auto"/>
              <w:left w:val="single" w:sz="4" w:space="0" w:color="auto"/>
              <w:bottom w:val="single" w:sz="4" w:space="0" w:color="auto"/>
              <w:right w:val="single" w:sz="4" w:space="0" w:color="auto"/>
            </w:tcBorders>
            <w:hideMark/>
          </w:tcPr>
          <w:p w14:paraId="032B0AA2" w14:textId="77777777" w:rsidR="002D3F6C" w:rsidRPr="00AA53A5" w:rsidRDefault="002D3F6C" w:rsidP="005A77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AA53A5">
              <w:rPr>
                <w:rFonts w:ascii="Arial" w:hAnsi="Arial" w:cs="Arial"/>
                <w:color w:val="auto"/>
                <w:sz w:val="24"/>
                <w:szCs w:val="24"/>
              </w:rPr>
              <w:t>Montos Máximos de Apoyo</w:t>
            </w:r>
          </w:p>
        </w:tc>
      </w:tr>
      <w:tr w:rsidR="0055141E" w:rsidRPr="0055141E" w14:paraId="24F571B0" w14:textId="77777777" w:rsidTr="00DB0F5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hideMark/>
          </w:tcPr>
          <w:p w14:paraId="2B2AB2B6" w14:textId="52D52955" w:rsidR="002D3F6C" w:rsidRPr="0055141E" w:rsidRDefault="002D3F6C" w:rsidP="00945AE8">
            <w:pPr>
              <w:jc w:val="both"/>
              <w:rPr>
                <w:rFonts w:ascii="Arial" w:hAnsi="Arial" w:cs="Arial"/>
                <w:sz w:val="24"/>
                <w:szCs w:val="24"/>
                <w:highlight w:val="cyan"/>
              </w:rPr>
            </w:pPr>
            <w:r w:rsidRPr="00AA53A5">
              <w:rPr>
                <w:rFonts w:ascii="Arial" w:hAnsi="Arial" w:cs="Arial"/>
                <w:sz w:val="24"/>
                <w:szCs w:val="24"/>
              </w:rPr>
              <w:t xml:space="preserve">Fertilizante </w:t>
            </w:r>
          </w:p>
        </w:tc>
        <w:tc>
          <w:tcPr>
            <w:tcW w:w="5826" w:type="dxa"/>
            <w:tcBorders>
              <w:top w:val="single" w:sz="4" w:space="0" w:color="auto"/>
              <w:left w:val="single" w:sz="4" w:space="0" w:color="auto"/>
              <w:bottom w:val="single" w:sz="4" w:space="0" w:color="auto"/>
              <w:right w:val="single" w:sz="4" w:space="0" w:color="auto"/>
            </w:tcBorders>
            <w:hideMark/>
          </w:tcPr>
          <w:p w14:paraId="2016C7A3" w14:textId="54997C4E" w:rsidR="002D3F6C" w:rsidRPr="00AA53A5" w:rsidRDefault="00945AE8" w:rsidP="00815C6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A53A5">
              <w:rPr>
                <w:rFonts w:ascii="Arial" w:hAnsi="Arial" w:cs="Arial"/>
                <w:sz w:val="24"/>
                <w:szCs w:val="24"/>
              </w:rPr>
              <w:t xml:space="preserve">Hasta </w:t>
            </w:r>
            <w:r w:rsidR="00462893" w:rsidRPr="00AA53A5">
              <w:rPr>
                <w:rFonts w:ascii="Arial" w:hAnsi="Arial" w:cs="Arial"/>
                <w:b/>
                <w:sz w:val="24"/>
                <w:szCs w:val="24"/>
              </w:rPr>
              <w:t>450</w:t>
            </w:r>
            <w:r w:rsidRPr="00AA53A5">
              <w:rPr>
                <w:rFonts w:ascii="Arial" w:hAnsi="Arial" w:cs="Arial"/>
                <w:sz w:val="24"/>
                <w:szCs w:val="24"/>
              </w:rPr>
              <w:t xml:space="preserve"> kilogramos de fertilizante</w:t>
            </w:r>
            <w:r w:rsidR="00462893" w:rsidRPr="00AA53A5">
              <w:rPr>
                <w:rFonts w:ascii="Arial" w:hAnsi="Arial" w:cs="Arial"/>
                <w:sz w:val="24"/>
                <w:szCs w:val="24"/>
              </w:rPr>
              <w:t xml:space="preserve"> por hectárea</w:t>
            </w:r>
            <w:r w:rsidRPr="00AA53A5">
              <w:rPr>
                <w:rFonts w:ascii="Arial" w:hAnsi="Arial" w:cs="Arial"/>
                <w:sz w:val="24"/>
                <w:szCs w:val="24"/>
              </w:rPr>
              <w:t xml:space="preserve">, sin </w:t>
            </w:r>
            <w:r w:rsidR="006C37DF" w:rsidRPr="00AA53A5">
              <w:rPr>
                <w:rFonts w:ascii="Arial" w:hAnsi="Arial" w:cs="Arial"/>
                <w:sz w:val="24"/>
                <w:szCs w:val="24"/>
              </w:rPr>
              <w:t>rebasar</w:t>
            </w:r>
            <w:r w:rsidRPr="00AA53A5">
              <w:rPr>
                <w:rFonts w:ascii="Arial" w:hAnsi="Arial" w:cs="Arial"/>
                <w:sz w:val="24"/>
                <w:szCs w:val="24"/>
              </w:rPr>
              <w:t xml:space="preserve"> </w:t>
            </w:r>
            <w:r w:rsidR="00462893" w:rsidRPr="00AA53A5">
              <w:rPr>
                <w:rFonts w:ascii="Arial" w:hAnsi="Arial" w:cs="Arial"/>
                <w:sz w:val="24"/>
                <w:szCs w:val="24"/>
              </w:rPr>
              <w:t>3 hectáreas</w:t>
            </w:r>
            <w:r w:rsidRPr="00AA53A5">
              <w:rPr>
                <w:rFonts w:ascii="Arial" w:hAnsi="Arial" w:cs="Arial"/>
                <w:sz w:val="24"/>
                <w:szCs w:val="24"/>
              </w:rPr>
              <w:t xml:space="preserve"> por productor</w:t>
            </w:r>
            <w:r w:rsidR="00824C2D" w:rsidRPr="00AA53A5">
              <w:rPr>
                <w:rFonts w:ascii="Arial" w:hAnsi="Arial" w:cs="Arial"/>
                <w:sz w:val="24"/>
                <w:szCs w:val="24"/>
              </w:rPr>
              <w:t>.</w:t>
            </w:r>
          </w:p>
        </w:tc>
      </w:tr>
    </w:tbl>
    <w:p w14:paraId="61D6AE5A" w14:textId="77777777" w:rsidR="00876BD5" w:rsidRPr="0055141E" w:rsidRDefault="00876BD5" w:rsidP="00DB0F53">
      <w:pPr>
        <w:pStyle w:val="Prrafodelista"/>
        <w:ind w:left="0"/>
        <w:jc w:val="both"/>
        <w:rPr>
          <w:rFonts w:ascii="Arial" w:hAnsi="Arial" w:cs="Arial"/>
          <w:sz w:val="24"/>
          <w:szCs w:val="24"/>
        </w:rPr>
      </w:pPr>
    </w:p>
    <w:p w14:paraId="03EB9E99" w14:textId="4D70C2AD" w:rsidR="005E71A1" w:rsidRPr="0055141E" w:rsidRDefault="005E71A1" w:rsidP="00DB0F53">
      <w:pPr>
        <w:pStyle w:val="Prrafodelista"/>
        <w:ind w:left="0"/>
        <w:jc w:val="both"/>
        <w:rPr>
          <w:rFonts w:ascii="Arial" w:hAnsi="Arial" w:cs="Arial"/>
          <w:sz w:val="24"/>
          <w:szCs w:val="24"/>
        </w:rPr>
      </w:pPr>
      <w:r w:rsidRPr="0055141E">
        <w:rPr>
          <w:rFonts w:ascii="Arial" w:hAnsi="Arial" w:cs="Arial"/>
          <w:sz w:val="24"/>
          <w:szCs w:val="24"/>
        </w:rPr>
        <w:t xml:space="preserve">Los fertilizantes serán definidos conforme a las recomendaciones de las Instituciones del </w:t>
      </w:r>
      <w:r w:rsidR="006C37DF" w:rsidRPr="0055141E">
        <w:rPr>
          <w:rFonts w:ascii="Arial" w:hAnsi="Arial" w:cs="Arial"/>
          <w:sz w:val="24"/>
          <w:szCs w:val="24"/>
        </w:rPr>
        <w:t>ramo, conforme</w:t>
      </w:r>
      <w:r w:rsidRPr="0055141E">
        <w:rPr>
          <w:rFonts w:ascii="Arial" w:hAnsi="Arial" w:cs="Arial"/>
          <w:sz w:val="24"/>
          <w:szCs w:val="24"/>
        </w:rPr>
        <w:t xml:space="preserve"> a los requerimientos de los cultivos de interés del productor.  </w:t>
      </w:r>
    </w:p>
    <w:p w14:paraId="2807B918" w14:textId="057FA1CA" w:rsidR="00DB0F53" w:rsidRPr="0055141E" w:rsidRDefault="00DB0F53" w:rsidP="00DB0F53">
      <w:pPr>
        <w:pStyle w:val="Prrafodelista"/>
        <w:ind w:left="0"/>
        <w:jc w:val="both"/>
        <w:rPr>
          <w:rFonts w:ascii="Arial" w:hAnsi="Arial" w:cs="Arial"/>
          <w:sz w:val="24"/>
          <w:szCs w:val="24"/>
        </w:rPr>
      </w:pPr>
    </w:p>
    <w:p w14:paraId="4B548325" w14:textId="060DDAB1" w:rsidR="008E73D0" w:rsidRPr="00AA53A5" w:rsidRDefault="00462893" w:rsidP="00DB0F53">
      <w:pPr>
        <w:pStyle w:val="Prrafodelista"/>
        <w:spacing w:after="0" w:line="240" w:lineRule="auto"/>
        <w:ind w:left="0"/>
        <w:jc w:val="both"/>
        <w:rPr>
          <w:rFonts w:ascii="Arial" w:hAnsi="Arial" w:cs="Arial"/>
          <w:b/>
          <w:sz w:val="24"/>
          <w:szCs w:val="24"/>
        </w:rPr>
      </w:pPr>
      <w:r>
        <w:rPr>
          <w:rFonts w:ascii="Arial" w:hAnsi="Arial" w:cs="Arial"/>
          <w:b/>
          <w:sz w:val="24"/>
          <w:szCs w:val="24"/>
        </w:rPr>
        <w:t>Artículo 9.- Convocatoria</w:t>
      </w:r>
    </w:p>
    <w:p w14:paraId="0437F4FB" w14:textId="77777777" w:rsidR="00EE2188" w:rsidRPr="00AA53A5" w:rsidRDefault="00EE2188" w:rsidP="00DB0F53">
      <w:pPr>
        <w:pStyle w:val="Cuadrculamedia21"/>
        <w:shd w:val="clear" w:color="auto" w:fill="FFFFFF"/>
        <w:ind w:left="720"/>
        <w:rPr>
          <w:rFonts w:ascii="Arial" w:hAnsi="Arial" w:cs="Arial"/>
          <w:b/>
          <w:w w:val="105"/>
          <w:sz w:val="24"/>
          <w:szCs w:val="24"/>
          <w:lang w:val="es-MX"/>
        </w:rPr>
      </w:pPr>
    </w:p>
    <w:p w14:paraId="73204F7B" w14:textId="34F5031D" w:rsidR="00564BD3" w:rsidRPr="00824C2D" w:rsidRDefault="008E73D0" w:rsidP="00DB0F53">
      <w:pPr>
        <w:pStyle w:val="Textoindependiente"/>
        <w:shd w:val="clear" w:color="auto" w:fill="FFFFFF"/>
        <w:spacing w:after="0" w:line="240" w:lineRule="auto"/>
        <w:ind w:right="11"/>
        <w:jc w:val="both"/>
        <w:rPr>
          <w:rFonts w:ascii="Arial" w:hAnsi="Arial" w:cs="Arial"/>
          <w:w w:val="105"/>
          <w:sz w:val="24"/>
          <w:szCs w:val="24"/>
        </w:rPr>
      </w:pPr>
      <w:r w:rsidRPr="00AA53A5">
        <w:rPr>
          <w:rFonts w:ascii="Arial" w:hAnsi="Arial" w:cs="Arial"/>
          <w:w w:val="105"/>
          <w:sz w:val="24"/>
          <w:szCs w:val="24"/>
        </w:rPr>
        <w:t xml:space="preserve">La </w:t>
      </w:r>
      <w:r w:rsidR="00900B5C" w:rsidRPr="00AA53A5">
        <w:rPr>
          <w:rFonts w:ascii="Arial" w:hAnsi="Arial" w:cs="Arial"/>
          <w:w w:val="105"/>
          <w:sz w:val="24"/>
          <w:szCs w:val="24"/>
        </w:rPr>
        <w:t xml:space="preserve">Unidad </w:t>
      </w:r>
      <w:r w:rsidR="00DB0F53" w:rsidRPr="00AA53A5">
        <w:rPr>
          <w:rFonts w:ascii="Arial" w:hAnsi="Arial" w:cs="Arial"/>
          <w:w w:val="105"/>
          <w:sz w:val="24"/>
          <w:szCs w:val="24"/>
        </w:rPr>
        <w:t>Responsable</w:t>
      </w:r>
      <w:r w:rsidRPr="00AA53A5">
        <w:rPr>
          <w:rFonts w:ascii="Arial" w:hAnsi="Arial" w:cs="Arial"/>
          <w:w w:val="105"/>
          <w:sz w:val="24"/>
          <w:szCs w:val="24"/>
        </w:rPr>
        <w:t xml:space="preserve"> publicará </w:t>
      </w:r>
      <w:r w:rsidR="00564BD3" w:rsidRPr="00824C2D">
        <w:rPr>
          <w:rFonts w:ascii="Arial" w:hAnsi="Arial" w:cs="Arial"/>
          <w:w w:val="105"/>
          <w:sz w:val="24"/>
          <w:szCs w:val="24"/>
        </w:rPr>
        <w:t>la convocatoria para aquellos interesados en ser sujetos de apoyo</w:t>
      </w:r>
      <w:r w:rsidR="00F3561B">
        <w:rPr>
          <w:rFonts w:ascii="Arial" w:hAnsi="Arial" w:cs="Arial"/>
          <w:w w:val="105"/>
          <w:sz w:val="24"/>
          <w:szCs w:val="24"/>
        </w:rPr>
        <w:t xml:space="preserve"> </w:t>
      </w:r>
      <w:r w:rsidRPr="00AA53A5">
        <w:rPr>
          <w:rFonts w:ascii="Arial" w:hAnsi="Arial" w:cs="Arial"/>
          <w:w w:val="105"/>
          <w:sz w:val="24"/>
          <w:szCs w:val="24"/>
        </w:rPr>
        <w:t xml:space="preserve">en la página </w:t>
      </w:r>
      <w:r w:rsidR="00356819" w:rsidRPr="00AA53A5">
        <w:rPr>
          <w:rFonts w:ascii="Arial" w:hAnsi="Arial" w:cs="Arial"/>
          <w:w w:val="105"/>
          <w:sz w:val="24"/>
          <w:szCs w:val="24"/>
        </w:rPr>
        <w:t>https://</w:t>
      </w:r>
      <w:hyperlink r:id="rId8" w:history="1">
        <w:r w:rsidR="005E71A1" w:rsidRPr="00AA53A5">
          <w:rPr>
            <w:rStyle w:val="Hipervnculo"/>
            <w:rFonts w:ascii="Arial" w:hAnsi="Arial" w:cs="Arial"/>
            <w:color w:val="auto"/>
            <w:w w:val="105"/>
            <w:sz w:val="24"/>
            <w:szCs w:val="24"/>
          </w:rPr>
          <w:t>www.gob.mx/</w:t>
        </w:r>
      </w:hyperlink>
      <w:r w:rsidR="005E71A1" w:rsidRPr="00AA53A5">
        <w:rPr>
          <w:rStyle w:val="Hipervnculo"/>
          <w:rFonts w:ascii="Arial" w:hAnsi="Arial" w:cs="Arial"/>
          <w:color w:val="auto"/>
          <w:w w:val="105"/>
          <w:sz w:val="24"/>
          <w:szCs w:val="24"/>
        </w:rPr>
        <w:t>sader</w:t>
      </w:r>
      <w:r w:rsidR="00356819" w:rsidRPr="00AA53A5">
        <w:rPr>
          <w:rFonts w:ascii="Arial" w:hAnsi="Arial" w:cs="Arial"/>
          <w:w w:val="105"/>
          <w:sz w:val="24"/>
          <w:szCs w:val="24"/>
        </w:rPr>
        <w:t xml:space="preserve"> </w:t>
      </w:r>
      <w:r w:rsidRPr="00AA53A5">
        <w:rPr>
          <w:rFonts w:ascii="Arial" w:hAnsi="Arial" w:cs="Arial"/>
          <w:w w:val="105"/>
          <w:sz w:val="24"/>
          <w:szCs w:val="24"/>
        </w:rPr>
        <w:t>de la Secretaría</w:t>
      </w:r>
      <w:r w:rsidR="00F3561B">
        <w:rPr>
          <w:rFonts w:ascii="Arial" w:hAnsi="Arial" w:cs="Arial"/>
          <w:w w:val="105"/>
          <w:sz w:val="24"/>
          <w:szCs w:val="24"/>
        </w:rPr>
        <w:t xml:space="preserve">, </w:t>
      </w:r>
      <w:r w:rsidRPr="00AA53A5">
        <w:rPr>
          <w:rFonts w:ascii="Arial" w:hAnsi="Arial" w:cs="Arial"/>
          <w:w w:val="105"/>
          <w:sz w:val="24"/>
          <w:szCs w:val="24"/>
        </w:rPr>
        <w:t>tomando en cuenta las características geográficas y sociales de cada entidad federativa, municipio o localidad</w:t>
      </w:r>
      <w:r w:rsidR="00564BD3" w:rsidRPr="00824C2D">
        <w:rPr>
          <w:rFonts w:ascii="Arial" w:hAnsi="Arial" w:cs="Arial"/>
          <w:w w:val="105"/>
          <w:sz w:val="24"/>
          <w:szCs w:val="24"/>
        </w:rPr>
        <w:t>.</w:t>
      </w:r>
    </w:p>
    <w:p w14:paraId="4F2EB82E" w14:textId="77777777" w:rsidR="00564BD3" w:rsidRPr="00824C2D" w:rsidRDefault="00564BD3" w:rsidP="00DB0F53">
      <w:pPr>
        <w:pStyle w:val="Textoindependiente"/>
        <w:shd w:val="clear" w:color="auto" w:fill="FFFFFF"/>
        <w:spacing w:after="0" w:line="240" w:lineRule="auto"/>
        <w:ind w:right="11"/>
        <w:jc w:val="both"/>
        <w:rPr>
          <w:rFonts w:ascii="Arial" w:hAnsi="Arial" w:cs="Arial"/>
          <w:w w:val="105"/>
          <w:sz w:val="24"/>
          <w:szCs w:val="24"/>
        </w:rPr>
      </w:pPr>
    </w:p>
    <w:p w14:paraId="71BDE466" w14:textId="505A4903" w:rsidR="008E73D0" w:rsidRPr="00AA53A5" w:rsidRDefault="00564BD3" w:rsidP="00DB0F53">
      <w:pPr>
        <w:pStyle w:val="Textoindependiente"/>
        <w:shd w:val="clear" w:color="auto" w:fill="FFFFFF"/>
        <w:spacing w:after="0" w:line="240" w:lineRule="auto"/>
        <w:ind w:right="11"/>
        <w:jc w:val="both"/>
        <w:rPr>
          <w:rFonts w:ascii="Arial" w:hAnsi="Arial" w:cs="Arial"/>
          <w:w w:val="105"/>
          <w:sz w:val="24"/>
          <w:szCs w:val="24"/>
        </w:rPr>
      </w:pPr>
      <w:r w:rsidRPr="00824C2D">
        <w:rPr>
          <w:rFonts w:ascii="Arial" w:hAnsi="Arial" w:cs="Arial"/>
          <w:w w:val="105"/>
          <w:sz w:val="24"/>
          <w:szCs w:val="24"/>
        </w:rPr>
        <w:t>L</w:t>
      </w:r>
      <w:r w:rsidR="008E73D0" w:rsidRPr="00AA53A5">
        <w:rPr>
          <w:rFonts w:ascii="Arial" w:hAnsi="Arial" w:cs="Arial"/>
          <w:w w:val="105"/>
          <w:sz w:val="24"/>
          <w:szCs w:val="24"/>
        </w:rPr>
        <w:t>a</w:t>
      </w:r>
      <w:r w:rsidR="00A65DA7">
        <w:rPr>
          <w:rFonts w:ascii="Arial" w:hAnsi="Arial" w:cs="Arial"/>
          <w:w w:val="105"/>
          <w:sz w:val="24"/>
          <w:szCs w:val="24"/>
        </w:rPr>
        <w:t>s</w:t>
      </w:r>
      <w:r w:rsidR="008E73D0" w:rsidRPr="00AA53A5">
        <w:rPr>
          <w:rFonts w:ascii="Arial" w:hAnsi="Arial" w:cs="Arial"/>
          <w:w w:val="105"/>
          <w:sz w:val="24"/>
          <w:szCs w:val="24"/>
        </w:rPr>
        <w:t xml:space="preserve"> convocatoria</w:t>
      </w:r>
      <w:r w:rsidR="00A65DA7">
        <w:rPr>
          <w:rFonts w:ascii="Arial" w:hAnsi="Arial" w:cs="Arial"/>
          <w:w w:val="105"/>
          <w:sz w:val="24"/>
          <w:szCs w:val="24"/>
        </w:rPr>
        <w:t>s</w:t>
      </w:r>
      <w:r w:rsidR="008E73D0" w:rsidRPr="00AA53A5">
        <w:rPr>
          <w:rFonts w:ascii="Arial" w:hAnsi="Arial" w:cs="Arial"/>
          <w:w w:val="105"/>
          <w:sz w:val="24"/>
          <w:szCs w:val="24"/>
        </w:rPr>
        <w:t xml:space="preserve"> para la implementación del Programa debe</w:t>
      </w:r>
      <w:r w:rsidR="003873B7">
        <w:rPr>
          <w:rFonts w:ascii="Arial" w:hAnsi="Arial" w:cs="Arial"/>
          <w:w w:val="105"/>
          <w:sz w:val="24"/>
          <w:szCs w:val="24"/>
        </w:rPr>
        <w:t>rán</w:t>
      </w:r>
      <w:r w:rsidR="008E73D0" w:rsidRPr="00AA53A5">
        <w:rPr>
          <w:rFonts w:ascii="Arial" w:hAnsi="Arial" w:cs="Arial"/>
          <w:w w:val="105"/>
          <w:sz w:val="24"/>
          <w:szCs w:val="24"/>
        </w:rPr>
        <w:t xml:space="preserve"> contener al menos, lo siguiente:</w:t>
      </w:r>
    </w:p>
    <w:p w14:paraId="1CF00522" w14:textId="77777777" w:rsidR="00A122D4" w:rsidRPr="00AA53A5" w:rsidRDefault="00A122D4" w:rsidP="008E73D0">
      <w:pPr>
        <w:pStyle w:val="Textoindependiente"/>
        <w:shd w:val="clear" w:color="auto" w:fill="FFFFFF"/>
        <w:spacing w:after="0" w:line="240" w:lineRule="auto"/>
        <w:ind w:right="11"/>
        <w:jc w:val="both"/>
        <w:rPr>
          <w:rFonts w:ascii="Arial" w:hAnsi="Arial" w:cs="Arial"/>
          <w:w w:val="105"/>
          <w:sz w:val="24"/>
          <w:szCs w:val="24"/>
        </w:rPr>
      </w:pPr>
    </w:p>
    <w:p w14:paraId="3F01A85E" w14:textId="77777777" w:rsidR="008E73D0" w:rsidRPr="00AA53A5" w:rsidRDefault="008E73D0" w:rsidP="009B6BC7">
      <w:pPr>
        <w:pStyle w:val="Cuadrculamedia21"/>
        <w:numPr>
          <w:ilvl w:val="0"/>
          <w:numId w:val="8"/>
        </w:numPr>
        <w:shd w:val="clear" w:color="auto" w:fill="FFFFFF"/>
        <w:jc w:val="both"/>
        <w:rPr>
          <w:rFonts w:ascii="Arial" w:hAnsi="Arial" w:cs="Arial"/>
          <w:sz w:val="24"/>
          <w:szCs w:val="24"/>
          <w:lang w:val="es-MX"/>
        </w:rPr>
      </w:pPr>
      <w:r w:rsidRPr="00AA53A5">
        <w:rPr>
          <w:rFonts w:ascii="Arial" w:hAnsi="Arial" w:cs="Arial"/>
          <w:sz w:val="24"/>
          <w:szCs w:val="24"/>
          <w:lang w:val="es-MX"/>
        </w:rPr>
        <w:t>Los apoyos que ofrece el Programa;</w:t>
      </w:r>
    </w:p>
    <w:p w14:paraId="3DA4EEC6" w14:textId="77777777" w:rsidR="008E73D0" w:rsidRPr="00AA53A5" w:rsidRDefault="008E73D0" w:rsidP="009B6BC7">
      <w:pPr>
        <w:pStyle w:val="Cuadrculamedia21"/>
        <w:numPr>
          <w:ilvl w:val="0"/>
          <w:numId w:val="8"/>
        </w:numPr>
        <w:shd w:val="clear" w:color="auto" w:fill="FFFFFF"/>
        <w:jc w:val="both"/>
        <w:rPr>
          <w:rFonts w:ascii="Arial" w:hAnsi="Arial" w:cs="Arial"/>
          <w:sz w:val="24"/>
          <w:szCs w:val="24"/>
          <w:lang w:val="es-MX"/>
        </w:rPr>
      </w:pPr>
      <w:r w:rsidRPr="00AA53A5">
        <w:rPr>
          <w:rFonts w:ascii="Arial" w:hAnsi="Arial" w:cs="Arial"/>
          <w:w w:val="105"/>
          <w:sz w:val="24"/>
          <w:szCs w:val="24"/>
          <w:lang w:val="es-MX"/>
        </w:rPr>
        <w:t xml:space="preserve">Los requisitos y documentación que deberán cumplir las personas interesadas en ser beneficiarios del Programa, y </w:t>
      </w:r>
    </w:p>
    <w:p w14:paraId="7B68E67C" w14:textId="77777777" w:rsidR="008E73D0" w:rsidRPr="00AA53A5" w:rsidRDefault="008E73D0" w:rsidP="009B6BC7">
      <w:pPr>
        <w:pStyle w:val="Cuadrculamedia21"/>
        <w:numPr>
          <w:ilvl w:val="0"/>
          <w:numId w:val="8"/>
        </w:numPr>
        <w:shd w:val="clear" w:color="auto" w:fill="FFFFFF"/>
        <w:jc w:val="both"/>
        <w:rPr>
          <w:rFonts w:ascii="Arial" w:hAnsi="Arial" w:cs="Arial"/>
          <w:sz w:val="24"/>
          <w:szCs w:val="24"/>
          <w:lang w:val="es-MX"/>
        </w:rPr>
      </w:pPr>
      <w:r w:rsidRPr="00AA53A5">
        <w:rPr>
          <w:rFonts w:ascii="Arial" w:hAnsi="Arial" w:cs="Arial"/>
          <w:w w:val="105"/>
          <w:sz w:val="24"/>
          <w:szCs w:val="24"/>
          <w:lang w:val="es-MX"/>
        </w:rPr>
        <w:t xml:space="preserve">La dirección, los días y los horarios de atención para recibir las solicitudes. </w:t>
      </w:r>
    </w:p>
    <w:p w14:paraId="025F2AF9" w14:textId="77777777" w:rsidR="00176756" w:rsidRDefault="00176756" w:rsidP="00E12F27">
      <w:pPr>
        <w:jc w:val="both"/>
        <w:rPr>
          <w:rFonts w:ascii="Arial" w:hAnsi="Arial" w:cs="Arial"/>
          <w:sz w:val="24"/>
          <w:szCs w:val="24"/>
        </w:rPr>
      </w:pPr>
    </w:p>
    <w:p w14:paraId="6339842A" w14:textId="48E306BF" w:rsidR="00462893" w:rsidRPr="00AA53A5" w:rsidRDefault="00462893" w:rsidP="00AA53A5">
      <w:pPr>
        <w:spacing w:after="0" w:line="240" w:lineRule="auto"/>
        <w:jc w:val="center"/>
        <w:rPr>
          <w:rFonts w:ascii="Arial" w:hAnsi="Arial" w:cs="Arial"/>
          <w:b/>
          <w:sz w:val="24"/>
          <w:szCs w:val="24"/>
        </w:rPr>
      </w:pPr>
      <w:r w:rsidRPr="00AA53A5">
        <w:rPr>
          <w:rFonts w:ascii="Arial" w:hAnsi="Arial" w:cs="Arial"/>
          <w:b/>
          <w:sz w:val="24"/>
          <w:szCs w:val="24"/>
        </w:rPr>
        <w:t>CAPÍTULO III</w:t>
      </w:r>
    </w:p>
    <w:p w14:paraId="255BAC05" w14:textId="48869970" w:rsidR="00462893" w:rsidRPr="00AA53A5" w:rsidRDefault="00462893" w:rsidP="00AA53A5">
      <w:pPr>
        <w:spacing w:after="0" w:line="240" w:lineRule="auto"/>
        <w:jc w:val="center"/>
        <w:rPr>
          <w:rFonts w:ascii="Arial" w:hAnsi="Arial" w:cs="Arial"/>
          <w:b/>
          <w:sz w:val="24"/>
          <w:szCs w:val="24"/>
        </w:rPr>
      </w:pPr>
      <w:r w:rsidRPr="00AA53A5">
        <w:rPr>
          <w:rFonts w:ascii="Arial" w:hAnsi="Arial" w:cs="Arial"/>
          <w:b/>
          <w:sz w:val="24"/>
          <w:szCs w:val="24"/>
        </w:rPr>
        <w:t>BENEFICIARIOS</w:t>
      </w:r>
    </w:p>
    <w:p w14:paraId="2D05B0CF" w14:textId="77777777" w:rsidR="00462893" w:rsidRPr="0055141E" w:rsidRDefault="00462893" w:rsidP="00AA53A5">
      <w:pPr>
        <w:spacing w:after="0" w:line="240" w:lineRule="auto"/>
        <w:jc w:val="center"/>
        <w:rPr>
          <w:rFonts w:ascii="Arial" w:hAnsi="Arial" w:cs="Arial"/>
          <w:sz w:val="24"/>
          <w:szCs w:val="24"/>
        </w:rPr>
      </w:pPr>
    </w:p>
    <w:p w14:paraId="162D2025" w14:textId="77777777" w:rsidR="00462893" w:rsidRDefault="00462893" w:rsidP="00AA53A5">
      <w:pPr>
        <w:spacing w:after="0" w:line="240" w:lineRule="auto"/>
        <w:jc w:val="both"/>
        <w:rPr>
          <w:rFonts w:ascii="Arial" w:hAnsi="Arial" w:cs="Arial"/>
          <w:b/>
          <w:sz w:val="24"/>
          <w:szCs w:val="24"/>
        </w:rPr>
      </w:pPr>
      <w:r>
        <w:rPr>
          <w:rFonts w:ascii="Arial" w:hAnsi="Arial" w:cs="Arial"/>
          <w:b/>
          <w:sz w:val="24"/>
          <w:szCs w:val="24"/>
        </w:rPr>
        <w:t>Artículo 10.- Requisitos para la solicitud de apoyos</w:t>
      </w:r>
    </w:p>
    <w:p w14:paraId="4E5CB0B1" w14:textId="77777777" w:rsidR="00462893" w:rsidRDefault="00462893" w:rsidP="00AA53A5">
      <w:pPr>
        <w:spacing w:after="0" w:line="240" w:lineRule="auto"/>
        <w:jc w:val="both"/>
        <w:rPr>
          <w:rFonts w:ascii="Arial" w:hAnsi="Arial" w:cs="Arial"/>
          <w:b/>
          <w:sz w:val="24"/>
          <w:szCs w:val="24"/>
        </w:rPr>
      </w:pPr>
    </w:p>
    <w:p w14:paraId="5AA7D49B" w14:textId="77777777" w:rsidR="00F838C7" w:rsidRPr="0055141E" w:rsidRDefault="00CF5967" w:rsidP="00AA53A5">
      <w:pPr>
        <w:jc w:val="both"/>
        <w:rPr>
          <w:rFonts w:ascii="Arial" w:hAnsi="Arial" w:cs="Arial"/>
          <w:sz w:val="24"/>
          <w:szCs w:val="24"/>
        </w:rPr>
      </w:pPr>
      <w:r w:rsidRPr="0055141E">
        <w:rPr>
          <w:rFonts w:ascii="Arial" w:hAnsi="Arial" w:cs="Arial"/>
          <w:sz w:val="24"/>
          <w:szCs w:val="24"/>
        </w:rPr>
        <w:t>Los requisitos para acceder al apoyo d</w:t>
      </w:r>
      <w:r w:rsidR="00F838C7" w:rsidRPr="0055141E">
        <w:rPr>
          <w:rFonts w:ascii="Arial" w:hAnsi="Arial" w:cs="Arial"/>
          <w:sz w:val="24"/>
          <w:szCs w:val="24"/>
        </w:rPr>
        <w:t>el programa son los siguientes:</w:t>
      </w:r>
    </w:p>
    <w:p w14:paraId="46BDC0F7" w14:textId="7852F566" w:rsidR="005B14E5" w:rsidRPr="00AA53A5" w:rsidRDefault="005B14E5" w:rsidP="00F838C7">
      <w:pPr>
        <w:pStyle w:val="Prrafodelista"/>
        <w:numPr>
          <w:ilvl w:val="0"/>
          <w:numId w:val="12"/>
        </w:numPr>
        <w:jc w:val="both"/>
        <w:rPr>
          <w:rFonts w:ascii="Arial" w:hAnsi="Arial" w:cs="Arial"/>
          <w:sz w:val="24"/>
          <w:szCs w:val="24"/>
        </w:rPr>
      </w:pPr>
      <w:r w:rsidRPr="00832424">
        <w:rPr>
          <w:rFonts w:ascii="Arial" w:hAnsi="Arial" w:cs="Arial"/>
          <w:sz w:val="24"/>
          <w:szCs w:val="24"/>
        </w:rPr>
        <w:t>Contar con el debido registro en el Padrón Único de Solicitantes y Beneficiarios.</w:t>
      </w:r>
    </w:p>
    <w:p w14:paraId="33354B7B" w14:textId="2B519A74" w:rsidR="005B14E5" w:rsidRPr="00AA53A5" w:rsidRDefault="005B14E5">
      <w:pPr>
        <w:pStyle w:val="Prrafodelista"/>
        <w:numPr>
          <w:ilvl w:val="0"/>
          <w:numId w:val="12"/>
        </w:numPr>
        <w:jc w:val="both"/>
        <w:rPr>
          <w:rFonts w:ascii="Arial" w:hAnsi="Arial" w:cs="Arial"/>
          <w:sz w:val="24"/>
          <w:szCs w:val="24"/>
        </w:rPr>
      </w:pPr>
      <w:r w:rsidRPr="00832424">
        <w:rPr>
          <w:rFonts w:ascii="Arial" w:hAnsi="Arial" w:cs="Arial"/>
          <w:sz w:val="24"/>
          <w:szCs w:val="24"/>
        </w:rPr>
        <w:t>Registro del PROAGRO Productivo,  PIMAF en los ejercicios 2017 y 2018, o solicitud de apoyo debidamente requisitada</w:t>
      </w:r>
      <w:r w:rsidRPr="00AA53A5">
        <w:rPr>
          <w:rFonts w:ascii="Arial" w:hAnsi="Arial" w:cs="Arial"/>
          <w:sz w:val="24"/>
          <w:szCs w:val="24"/>
        </w:rPr>
        <w:t xml:space="preserve"> de acuerdo al anexo I. </w:t>
      </w:r>
    </w:p>
    <w:p w14:paraId="73941B84" w14:textId="3B4FF6E5" w:rsidR="00554DCB" w:rsidRPr="00AA53A5" w:rsidRDefault="00554DCB" w:rsidP="00F838C7">
      <w:pPr>
        <w:pStyle w:val="Prrafodelista"/>
        <w:numPr>
          <w:ilvl w:val="0"/>
          <w:numId w:val="12"/>
        </w:numPr>
        <w:jc w:val="both"/>
        <w:rPr>
          <w:rFonts w:ascii="Arial" w:hAnsi="Arial" w:cs="Arial"/>
          <w:sz w:val="24"/>
          <w:szCs w:val="24"/>
        </w:rPr>
      </w:pPr>
      <w:r w:rsidRPr="00AA53A5">
        <w:rPr>
          <w:rFonts w:ascii="Arial" w:hAnsi="Arial" w:cs="Arial"/>
          <w:sz w:val="24"/>
          <w:szCs w:val="24"/>
        </w:rPr>
        <w:lastRenderedPageBreak/>
        <w:t>Solicitud de apoyo debidamente firmada</w:t>
      </w:r>
      <w:r w:rsidR="008C64F1" w:rsidRPr="00AA53A5">
        <w:rPr>
          <w:rFonts w:ascii="Arial" w:hAnsi="Arial" w:cs="Arial"/>
          <w:sz w:val="24"/>
          <w:szCs w:val="24"/>
        </w:rPr>
        <w:t>.</w:t>
      </w:r>
    </w:p>
    <w:p w14:paraId="13F095A9" w14:textId="77777777" w:rsidR="00F838C7" w:rsidRPr="00AA53A5" w:rsidRDefault="00CF5967" w:rsidP="00F838C7">
      <w:pPr>
        <w:pStyle w:val="Prrafodelista"/>
        <w:numPr>
          <w:ilvl w:val="0"/>
          <w:numId w:val="12"/>
        </w:numPr>
        <w:jc w:val="both"/>
        <w:rPr>
          <w:rFonts w:ascii="Arial" w:hAnsi="Arial" w:cs="Arial"/>
          <w:sz w:val="24"/>
          <w:szCs w:val="24"/>
        </w:rPr>
      </w:pPr>
      <w:r w:rsidRPr="00AA53A5">
        <w:rPr>
          <w:rFonts w:ascii="Arial" w:hAnsi="Arial" w:cs="Arial"/>
          <w:sz w:val="24"/>
          <w:szCs w:val="24"/>
        </w:rPr>
        <w:t>Contar con el</w:t>
      </w:r>
      <w:r w:rsidR="00176756" w:rsidRPr="00AA53A5">
        <w:rPr>
          <w:rFonts w:ascii="Arial" w:hAnsi="Arial" w:cs="Arial"/>
          <w:sz w:val="24"/>
          <w:szCs w:val="24"/>
        </w:rPr>
        <w:t xml:space="preserve"> debido registro en el Padrón Único de Solicitantes y B</w:t>
      </w:r>
      <w:r w:rsidRPr="00AA53A5">
        <w:rPr>
          <w:rFonts w:ascii="Arial" w:hAnsi="Arial" w:cs="Arial"/>
          <w:sz w:val="24"/>
          <w:szCs w:val="24"/>
        </w:rPr>
        <w:t>eneficiario</w:t>
      </w:r>
      <w:r w:rsidR="00F4518D" w:rsidRPr="00AA53A5">
        <w:rPr>
          <w:rFonts w:ascii="Arial" w:hAnsi="Arial" w:cs="Arial"/>
          <w:sz w:val="24"/>
          <w:szCs w:val="24"/>
        </w:rPr>
        <w:t>s</w:t>
      </w:r>
      <w:r w:rsidR="00F838C7" w:rsidRPr="00AA53A5">
        <w:rPr>
          <w:rFonts w:ascii="Arial" w:hAnsi="Arial" w:cs="Arial"/>
          <w:sz w:val="24"/>
          <w:szCs w:val="24"/>
        </w:rPr>
        <w:t xml:space="preserve"> del PROAGRO Productivo y/o del PIMAF en los ejercicios 2017 y 2018.</w:t>
      </w:r>
    </w:p>
    <w:p w14:paraId="0FAA2DDE" w14:textId="77777777" w:rsidR="00F838C7" w:rsidRPr="00AA53A5" w:rsidRDefault="00CF5967" w:rsidP="00F838C7">
      <w:pPr>
        <w:pStyle w:val="Prrafodelista"/>
        <w:numPr>
          <w:ilvl w:val="0"/>
          <w:numId w:val="12"/>
        </w:numPr>
        <w:jc w:val="both"/>
        <w:rPr>
          <w:rFonts w:ascii="Arial" w:hAnsi="Arial" w:cs="Arial"/>
          <w:sz w:val="24"/>
          <w:szCs w:val="24"/>
        </w:rPr>
      </w:pPr>
      <w:r w:rsidRPr="00AA53A5">
        <w:rPr>
          <w:rFonts w:ascii="Arial" w:hAnsi="Arial" w:cs="Arial"/>
          <w:sz w:val="24"/>
          <w:szCs w:val="24"/>
        </w:rPr>
        <w:t>Identificación oficial vigente (credencial para votar, pasaporte, cartilla del servicio militar nacional, o cedula profesional).</w:t>
      </w:r>
    </w:p>
    <w:p w14:paraId="0EAE5D57" w14:textId="77777777" w:rsidR="00F838C7" w:rsidRPr="00AA53A5" w:rsidRDefault="00176756" w:rsidP="00F838C7">
      <w:pPr>
        <w:pStyle w:val="Prrafodelista"/>
        <w:numPr>
          <w:ilvl w:val="0"/>
          <w:numId w:val="12"/>
        </w:numPr>
        <w:jc w:val="both"/>
        <w:rPr>
          <w:rFonts w:ascii="Arial" w:hAnsi="Arial" w:cs="Arial"/>
          <w:sz w:val="24"/>
          <w:szCs w:val="24"/>
        </w:rPr>
      </w:pPr>
      <w:r w:rsidRPr="00AA53A5">
        <w:rPr>
          <w:rFonts w:ascii="Arial" w:hAnsi="Arial" w:cs="Arial"/>
          <w:sz w:val="24"/>
          <w:szCs w:val="24"/>
        </w:rPr>
        <w:t xml:space="preserve">CURP, </w:t>
      </w:r>
      <w:r w:rsidR="00CF5967" w:rsidRPr="00AA53A5">
        <w:rPr>
          <w:rFonts w:ascii="Arial" w:hAnsi="Arial" w:cs="Arial"/>
          <w:sz w:val="24"/>
          <w:szCs w:val="24"/>
        </w:rPr>
        <w:t>en los casos en que al presentar la identificación oficial contenga la CURP, no</w:t>
      </w:r>
      <w:r w:rsidR="00F838C7" w:rsidRPr="00AA53A5">
        <w:rPr>
          <w:rFonts w:ascii="Arial" w:hAnsi="Arial" w:cs="Arial"/>
          <w:sz w:val="24"/>
          <w:szCs w:val="24"/>
        </w:rPr>
        <w:t xml:space="preserve"> será necesario presentar esta.</w:t>
      </w:r>
    </w:p>
    <w:p w14:paraId="005B1772" w14:textId="7CF817DB" w:rsidR="00832424" w:rsidRPr="0055141E" w:rsidRDefault="00CF5967" w:rsidP="006C37DF">
      <w:pPr>
        <w:pStyle w:val="Prrafodelista"/>
        <w:numPr>
          <w:ilvl w:val="0"/>
          <w:numId w:val="12"/>
        </w:numPr>
        <w:jc w:val="both"/>
        <w:rPr>
          <w:rFonts w:ascii="Arial" w:hAnsi="Arial" w:cs="Arial"/>
          <w:sz w:val="24"/>
          <w:szCs w:val="24"/>
        </w:rPr>
      </w:pPr>
      <w:r w:rsidRPr="00AA53A5">
        <w:rPr>
          <w:rFonts w:ascii="Arial" w:hAnsi="Arial" w:cs="Arial"/>
          <w:sz w:val="24"/>
          <w:szCs w:val="24"/>
        </w:rPr>
        <w:t xml:space="preserve">Comprobante de domicilio del solicitante (luz, teléfono, predial, agua, constancia de residencia expedida por el H. Ayuntamiento o delegado de la </w:t>
      </w:r>
      <w:r w:rsidR="006B32CC" w:rsidRPr="00AA53A5">
        <w:rPr>
          <w:rFonts w:ascii="Arial" w:hAnsi="Arial" w:cs="Arial"/>
          <w:sz w:val="24"/>
          <w:szCs w:val="24"/>
        </w:rPr>
        <w:t>Comunid</w:t>
      </w:r>
      <w:r w:rsidRPr="00AA53A5">
        <w:rPr>
          <w:rFonts w:ascii="Arial" w:hAnsi="Arial" w:cs="Arial"/>
          <w:sz w:val="24"/>
          <w:szCs w:val="24"/>
        </w:rPr>
        <w:t>ad), con una vigencia no mayor a 3 meses ant</w:t>
      </w:r>
      <w:r w:rsidR="00F838C7" w:rsidRPr="00AA53A5">
        <w:rPr>
          <w:rFonts w:ascii="Arial" w:hAnsi="Arial" w:cs="Arial"/>
          <w:sz w:val="24"/>
          <w:szCs w:val="24"/>
        </w:rPr>
        <w:t>eriores a la fecha de solicitud.</w:t>
      </w:r>
    </w:p>
    <w:p w14:paraId="109857BB" w14:textId="0CB977C9" w:rsidR="00832424" w:rsidRPr="0055141E" w:rsidRDefault="00F838C7" w:rsidP="00AA53A5">
      <w:pPr>
        <w:pStyle w:val="Prrafodelista"/>
        <w:numPr>
          <w:ilvl w:val="0"/>
          <w:numId w:val="12"/>
        </w:numPr>
        <w:jc w:val="both"/>
      </w:pPr>
      <w:r w:rsidRPr="00AA53A5">
        <w:rPr>
          <w:rFonts w:ascii="Arial" w:hAnsi="Arial" w:cs="Arial"/>
          <w:sz w:val="24"/>
          <w:szCs w:val="24"/>
        </w:rPr>
        <w:t xml:space="preserve">Acreditar,  la legal posesión del predio </w:t>
      </w:r>
      <w:r w:rsidR="005E71A1" w:rsidRPr="00AA53A5">
        <w:rPr>
          <w:rFonts w:ascii="Arial" w:hAnsi="Arial" w:cs="Arial"/>
          <w:sz w:val="24"/>
          <w:szCs w:val="24"/>
        </w:rPr>
        <w:t>conforme al listado</w:t>
      </w:r>
      <w:r w:rsidR="00832424" w:rsidRPr="00AA53A5">
        <w:rPr>
          <w:rFonts w:ascii="Arial" w:hAnsi="Arial" w:cs="Arial"/>
          <w:sz w:val="24"/>
          <w:szCs w:val="24"/>
        </w:rPr>
        <w:t xml:space="preserve"> del </w:t>
      </w:r>
      <w:r w:rsidR="005E71A1" w:rsidRPr="00AA53A5">
        <w:rPr>
          <w:rFonts w:ascii="Arial" w:hAnsi="Arial" w:cs="Arial"/>
          <w:sz w:val="24"/>
          <w:szCs w:val="24"/>
        </w:rPr>
        <w:t>anexo</w:t>
      </w:r>
      <w:r w:rsidR="00832424" w:rsidRPr="00AA53A5">
        <w:rPr>
          <w:rFonts w:ascii="Arial" w:hAnsi="Arial" w:cs="Arial"/>
          <w:sz w:val="24"/>
          <w:szCs w:val="24"/>
        </w:rPr>
        <w:t xml:space="preserve"> I</w:t>
      </w:r>
      <w:r w:rsidR="006C37DF" w:rsidRPr="00AA53A5">
        <w:rPr>
          <w:rFonts w:ascii="Arial" w:hAnsi="Arial" w:cs="Arial"/>
          <w:sz w:val="24"/>
          <w:szCs w:val="24"/>
        </w:rPr>
        <w:t>.</w:t>
      </w:r>
      <w:r w:rsidR="006C37DF" w:rsidRPr="0055141E">
        <w:t xml:space="preserve"> </w:t>
      </w:r>
    </w:p>
    <w:p w14:paraId="2BB18B0C" w14:textId="77777777" w:rsidR="005E71A1" w:rsidRPr="0055141E" w:rsidRDefault="005E71A1" w:rsidP="00AA53A5">
      <w:pPr>
        <w:pStyle w:val="Prrafodelista"/>
        <w:numPr>
          <w:ilvl w:val="0"/>
          <w:numId w:val="12"/>
        </w:numPr>
        <w:jc w:val="both"/>
        <w:rPr>
          <w:rFonts w:ascii="Arial" w:hAnsi="Arial" w:cs="Arial"/>
          <w:sz w:val="24"/>
          <w:szCs w:val="24"/>
        </w:rPr>
      </w:pPr>
      <w:r w:rsidRPr="0055141E">
        <w:rPr>
          <w:rFonts w:ascii="Arial" w:hAnsi="Arial" w:cs="Arial"/>
          <w:sz w:val="24"/>
          <w:szCs w:val="24"/>
        </w:rPr>
        <w:t>Los productores que hayan sido beneficiarios del PROAGRO productivo durante el ejercicio fiscal 2018, únicamente deberán presentar el comprobante de domicilio actualizado y solicitud correspondiente.</w:t>
      </w:r>
    </w:p>
    <w:p w14:paraId="55300940" w14:textId="77777777" w:rsidR="005E71A1" w:rsidRDefault="005E71A1" w:rsidP="00AA53A5">
      <w:pPr>
        <w:pStyle w:val="Prrafodelista"/>
        <w:ind w:left="1440"/>
        <w:jc w:val="both"/>
        <w:rPr>
          <w:rFonts w:ascii="Arial" w:hAnsi="Arial" w:cs="Arial"/>
          <w:sz w:val="24"/>
          <w:szCs w:val="24"/>
        </w:rPr>
      </w:pPr>
    </w:p>
    <w:p w14:paraId="11BE1DDB" w14:textId="7767919B" w:rsidR="00462893" w:rsidRPr="00F2169D" w:rsidRDefault="00462893" w:rsidP="00AA53A5">
      <w:pPr>
        <w:shd w:val="clear" w:color="auto" w:fill="FFFFFF"/>
        <w:spacing w:after="0" w:line="240" w:lineRule="auto"/>
        <w:rPr>
          <w:rFonts w:ascii="Arial" w:eastAsia="Times New Roman" w:hAnsi="Arial" w:cs="Arial"/>
          <w:b/>
          <w:bCs/>
          <w:sz w:val="24"/>
          <w:szCs w:val="24"/>
          <w:lang w:eastAsia="es-MX"/>
        </w:rPr>
      </w:pPr>
      <w:r>
        <w:rPr>
          <w:rFonts w:ascii="Arial" w:eastAsia="Times New Roman" w:hAnsi="Arial" w:cs="Arial"/>
          <w:b/>
          <w:bCs/>
          <w:sz w:val="24"/>
          <w:szCs w:val="24"/>
          <w:lang w:eastAsia="es-MX"/>
        </w:rPr>
        <w:t>Artículo 11.- D</w:t>
      </w:r>
      <w:r w:rsidRPr="00F2169D">
        <w:rPr>
          <w:rFonts w:ascii="Arial" w:eastAsia="Times New Roman" w:hAnsi="Arial" w:cs="Arial"/>
          <w:b/>
          <w:bCs/>
          <w:sz w:val="24"/>
          <w:szCs w:val="24"/>
          <w:lang w:eastAsia="es-MX"/>
        </w:rPr>
        <w:t xml:space="preserve">erechos y obligaciones de los </w:t>
      </w:r>
      <w:r>
        <w:rPr>
          <w:rFonts w:ascii="Arial" w:eastAsia="Times New Roman" w:hAnsi="Arial" w:cs="Arial"/>
          <w:b/>
          <w:bCs/>
          <w:sz w:val="24"/>
          <w:szCs w:val="24"/>
          <w:lang w:eastAsia="es-MX"/>
        </w:rPr>
        <w:t>B</w:t>
      </w:r>
      <w:r w:rsidRPr="00F2169D">
        <w:rPr>
          <w:rFonts w:ascii="Arial" w:eastAsia="Times New Roman" w:hAnsi="Arial" w:cs="Arial"/>
          <w:b/>
          <w:bCs/>
          <w:sz w:val="24"/>
          <w:szCs w:val="24"/>
          <w:lang w:eastAsia="es-MX"/>
        </w:rPr>
        <w:t>eneficiarios</w:t>
      </w:r>
      <w:r>
        <w:rPr>
          <w:rFonts w:ascii="Arial" w:eastAsia="Times New Roman" w:hAnsi="Arial" w:cs="Arial"/>
          <w:b/>
          <w:bCs/>
          <w:sz w:val="24"/>
          <w:szCs w:val="24"/>
          <w:lang w:eastAsia="es-MX"/>
        </w:rPr>
        <w:t xml:space="preserve"> del PROGRAMA</w:t>
      </w:r>
    </w:p>
    <w:p w14:paraId="458C0771" w14:textId="77777777" w:rsidR="00462893" w:rsidRPr="00F2169D" w:rsidRDefault="00462893" w:rsidP="00462893">
      <w:pPr>
        <w:shd w:val="clear" w:color="auto" w:fill="FFFFFF"/>
        <w:spacing w:after="0" w:line="240" w:lineRule="auto"/>
        <w:ind w:firstLine="288"/>
        <w:jc w:val="center"/>
        <w:rPr>
          <w:rFonts w:ascii="Arial" w:eastAsia="Times New Roman" w:hAnsi="Arial" w:cs="Arial"/>
          <w:sz w:val="24"/>
          <w:szCs w:val="24"/>
          <w:lang w:eastAsia="es-MX"/>
        </w:rPr>
      </w:pPr>
    </w:p>
    <w:p w14:paraId="28064C53" w14:textId="77777777" w:rsidR="00462893" w:rsidRPr="00F2169D" w:rsidRDefault="00462893" w:rsidP="00462893">
      <w:pPr>
        <w:pStyle w:val="Prrafodelista"/>
        <w:numPr>
          <w:ilvl w:val="0"/>
          <w:numId w:val="24"/>
        </w:numPr>
        <w:shd w:val="clear" w:color="auto" w:fill="FFFFFF"/>
        <w:spacing w:after="0" w:line="240" w:lineRule="auto"/>
        <w:jc w:val="both"/>
        <w:rPr>
          <w:rFonts w:ascii="Arial" w:eastAsia="Times New Roman" w:hAnsi="Arial" w:cs="Arial"/>
          <w:b/>
          <w:sz w:val="24"/>
          <w:szCs w:val="24"/>
          <w:lang w:eastAsia="es-MX"/>
        </w:rPr>
      </w:pPr>
      <w:r w:rsidRPr="00F2169D">
        <w:rPr>
          <w:rFonts w:ascii="Arial" w:eastAsia="Times New Roman" w:hAnsi="Arial" w:cs="Arial"/>
          <w:b/>
          <w:sz w:val="24"/>
          <w:szCs w:val="24"/>
          <w:lang w:eastAsia="es-MX"/>
        </w:rPr>
        <w:t>Son derechos de los beneficiarios:</w:t>
      </w:r>
    </w:p>
    <w:p w14:paraId="14AAD091" w14:textId="77777777" w:rsidR="00462893" w:rsidRPr="00F2169D" w:rsidRDefault="00462893" w:rsidP="00462893">
      <w:pPr>
        <w:pStyle w:val="Prrafodelista"/>
        <w:shd w:val="clear" w:color="auto" w:fill="FFFFFF"/>
        <w:spacing w:after="0" w:line="240" w:lineRule="auto"/>
        <w:ind w:left="1080"/>
        <w:jc w:val="both"/>
        <w:rPr>
          <w:rFonts w:ascii="Arial" w:eastAsia="Times New Roman" w:hAnsi="Arial" w:cs="Arial"/>
          <w:sz w:val="24"/>
          <w:szCs w:val="24"/>
          <w:lang w:eastAsia="es-MX"/>
        </w:rPr>
      </w:pPr>
    </w:p>
    <w:p w14:paraId="780FF7EE" w14:textId="77777777" w:rsidR="00462893" w:rsidRPr="00F2169D" w:rsidRDefault="00462893" w:rsidP="00462893">
      <w:pPr>
        <w:pStyle w:val="Prrafodelista"/>
        <w:numPr>
          <w:ilvl w:val="0"/>
          <w:numId w:val="25"/>
        </w:numPr>
        <w:shd w:val="clear" w:color="auto" w:fill="FFFFFF"/>
        <w:spacing w:after="0" w:line="240" w:lineRule="auto"/>
        <w:ind w:left="1134"/>
        <w:jc w:val="both"/>
        <w:rPr>
          <w:rFonts w:ascii="Arial" w:eastAsia="Times New Roman" w:hAnsi="Arial" w:cs="Arial"/>
          <w:sz w:val="24"/>
          <w:szCs w:val="24"/>
          <w:lang w:eastAsia="es-MX"/>
        </w:rPr>
      </w:pPr>
      <w:r w:rsidRPr="00F2169D">
        <w:rPr>
          <w:rFonts w:ascii="Arial" w:eastAsia="Times New Roman" w:hAnsi="Arial" w:cs="Arial"/>
          <w:sz w:val="24"/>
          <w:szCs w:val="24"/>
          <w:lang w:eastAsia="es-MX"/>
        </w:rPr>
        <w:t>Recibir asesoría por parte de las Unidades Responsables, Representaciones, respecto del contenido de estos Lineamientos;</w:t>
      </w:r>
    </w:p>
    <w:p w14:paraId="17A75A94" w14:textId="77777777" w:rsidR="00462893" w:rsidRPr="00F2169D" w:rsidRDefault="00462893" w:rsidP="00462893">
      <w:pPr>
        <w:pStyle w:val="Prrafodelista"/>
        <w:numPr>
          <w:ilvl w:val="0"/>
          <w:numId w:val="25"/>
        </w:numPr>
        <w:shd w:val="clear" w:color="auto" w:fill="FFFFFF"/>
        <w:spacing w:after="0" w:line="240" w:lineRule="auto"/>
        <w:ind w:left="1134"/>
        <w:jc w:val="both"/>
        <w:rPr>
          <w:rFonts w:ascii="Arial" w:eastAsia="Times New Roman" w:hAnsi="Arial" w:cs="Arial"/>
          <w:sz w:val="24"/>
          <w:szCs w:val="24"/>
          <w:lang w:eastAsia="es-MX"/>
        </w:rPr>
      </w:pPr>
      <w:r w:rsidRPr="00F2169D">
        <w:rPr>
          <w:rFonts w:ascii="Arial" w:eastAsia="Times New Roman" w:hAnsi="Arial" w:cs="Arial"/>
          <w:sz w:val="24"/>
          <w:szCs w:val="24"/>
          <w:lang w:eastAsia="es-MX"/>
        </w:rPr>
        <w:t>Adquirir en su caso, el bien o servicio con características de utilidad, calidad, precio con el proveedor que libremente elija, y en su caso, la capacitación respectiva;</w:t>
      </w:r>
    </w:p>
    <w:p w14:paraId="0A4A8FA6" w14:textId="77777777" w:rsidR="00462893" w:rsidRPr="00F2169D" w:rsidRDefault="00462893" w:rsidP="00462893">
      <w:pPr>
        <w:pStyle w:val="Prrafodelista"/>
        <w:numPr>
          <w:ilvl w:val="0"/>
          <w:numId w:val="25"/>
        </w:numPr>
        <w:shd w:val="clear" w:color="auto" w:fill="FFFFFF"/>
        <w:spacing w:after="0" w:line="240" w:lineRule="auto"/>
        <w:ind w:left="1134"/>
        <w:jc w:val="both"/>
        <w:rPr>
          <w:rFonts w:ascii="Arial" w:eastAsia="Times New Roman" w:hAnsi="Arial" w:cs="Arial"/>
          <w:sz w:val="24"/>
          <w:szCs w:val="24"/>
          <w:lang w:eastAsia="es-MX"/>
        </w:rPr>
      </w:pPr>
      <w:r w:rsidRPr="00F2169D">
        <w:rPr>
          <w:rFonts w:ascii="Arial" w:eastAsia="Times New Roman" w:hAnsi="Arial" w:cs="Arial"/>
          <w:sz w:val="24"/>
          <w:szCs w:val="24"/>
          <w:lang w:eastAsia="es-MX"/>
        </w:rPr>
        <w:t>Interponer las quejas y denuncias en los términos establecido en los presentes Lineamientos;</w:t>
      </w:r>
    </w:p>
    <w:p w14:paraId="69758967" w14:textId="77777777" w:rsidR="00462893" w:rsidRPr="00F2169D" w:rsidRDefault="00462893" w:rsidP="00462893">
      <w:pPr>
        <w:pStyle w:val="Prrafodelista"/>
        <w:numPr>
          <w:ilvl w:val="0"/>
          <w:numId w:val="25"/>
        </w:numPr>
        <w:shd w:val="clear" w:color="auto" w:fill="FFFFFF"/>
        <w:spacing w:after="0" w:line="240" w:lineRule="auto"/>
        <w:ind w:left="1134"/>
        <w:jc w:val="both"/>
        <w:rPr>
          <w:rFonts w:ascii="Arial" w:eastAsia="Times New Roman" w:hAnsi="Arial" w:cs="Arial"/>
          <w:sz w:val="24"/>
          <w:szCs w:val="24"/>
          <w:lang w:eastAsia="es-MX"/>
        </w:rPr>
      </w:pPr>
      <w:r w:rsidRPr="00F2169D">
        <w:rPr>
          <w:rFonts w:ascii="Arial" w:eastAsia="Times New Roman" w:hAnsi="Arial" w:cs="Arial"/>
          <w:sz w:val="24"/>
          <w:szCs w:val="24"/>
          <w:lang w:eastAsia="es-MX"/>
        </w:rPr>
        <w:t>Ejercer los medios de defensa contra los actos y resoluciones emitidos por las Unidades Responsables y/o Instancias Ejecutoras en los términos de la Ley Federal de Procedimiento Administrativo;</w:t>
      </w:r>
    </w:p>
    <w:p w14:paraId="5D2513CD" w14:textId="77777777" w:rsidR="00462893" w:rsidRPr="00F2169D" w:rsidRDefault="00462893" w:rsidP="00462893">
      <w:pPr>
        <w:pStyle w:val="Prrafodelista"/>
        <w:numPr>
          <w:ilvl w:val="0"/>
          <w:numId w:val="25"/>
        </w:numPr>
        <w:shd w:val="clear" w:color="auto" w:fill="FFFFFF"/>
        <w:spacing w:after="0" w:line="240" w:lineRule="auto"/>
        <w:ind w:left="1134"/>
        <w:jc w:val="both"/>
        <w:rPr>
          <w:rFonts w:ascii="Arial" w:eastAsia="Times New Roman" w:hAnsi="Arial" w:cs="Arial"/>
          <w:sz w:val="24"/>
          <w:szCs w:val="24"/>
          <w:lang w:eastAsia="es-MX"/>
        </w:rPr>
      </w:pPr>
      <w:r w:rsidRPr="00F2169D">
        <w:rPr>
          <w:rFonts w:ascii="Arial" w:eastAsia="Times New Roman" w:hAnsi="Arial" w:cs="Arial"/>
          <w:sz w:val="24"/>
          <w:szCs w:val="24"/>
          <w:lang w:eastAsia="es-MX"/>
        </w:rPr>
        <w:t>Los derechos establecidos específicamente en el Programa de los presentes Lineamientos, y</w:t>
      </w:r>
    </w:p>
    <w:p w14:paraId="72758213" w14:textId="77777777" w:rsidR="00462893" w:rsidRPr="00F2169D" w:rsidRDefault="00462893" w:rsidP="00462893">
      <w:pPr>
        <w:pStyle w:val="Prrafodelista"/>
        <w:numPr>
          <w:ilvl w:val="0"/>
          <w:numId w:val="25"/>
        </w:numPr>
        <w:shd w:val="clear" w:color="auto" w:fill="FFFFFF"/>
        <w:spacing w:after="0" w:line="240" w:lineRule="auto"/>
        <w:ind w:left="1134"/>
        <w:jc w:val="both"/>
        <w:rPr>
          <w:rFonts w:ascii="Arial" w:eastAsia="Times New Roman" w:hAnsi="Arial" w:cs="Arial"/>
          <w:sz w:val="24"/>
          <w:szCs w:val="24"/>
          <w:lang w:eastAsia="es-MX"/>
        </w:rPr>
      </w:pPr>
      <w:r w:rsidRPr="00F2169D">
        <w:rPr>
          <w:rFonts w:ascii="Arial" w:eastAsia="Times New Roman" w:hAnsi="Arial" w:cs="Arial"/>
          <w:sz w:val="24"/>
          <w:szCs w:val="24"/>
          <w:lang w:eastAsia="es-MX"/>
        </w:rPr>
        <w:t>Denunciar y/o declarar actos de corrupción y malos manejos del Programa.</w:t>
      </w:r>
    </w:p>
    <w:p w14:paraId="210C149B" w14:textId="77777777" w:rsidR="00462893" w:rsidRPr="00F2169D" w:rsidRDefault="00462893" w:rsidP="00462893">
      <w:pPr>
        <w:shd w:val="clear" w:color="auto" w:fill="FFFFFF"/>
        <w:spacing w:after="0" w:line="240" w:lineRule="auto"/>
        <w:jc w:val="both"/>
        <w:rPr>
          <w:rFonts w:ascii="Arial" w:eastAsia="Times New Roman" w:hAnsi="Arial" w:cs="Arial"/>
          <w:sz w:val="24"/>
          <w:szCs w:val="24"/>
          <w:lang w:eastAsia="es-MX"/>
        </w:rPr>
      </w:pPr>
    </w:p>
    <w:p w14:paraId="677F41F7" w14:textId="77777777" w:rsidR="00462893" w:rsidRPr="00F2169D" w:rsidRDefault="00462893" w:rsidP="00462893">
      <w:pPr>
        <w:pStyle w:val="Prrafodelista"/>
        <w:numPr>
          <w:ilvl w:val="0"/>
          <w:numId w:val="24"/>
        </w:numPr>
        <w:shd w:val="clear" w:color="auto" w:fill="FFFFFF"/>
        <w:spacing w:after="0" w:line="240" w:lineRule="auto"/>
        <w:jc w:val="both"/>
        <w:rPr>
          <w:rFonts w:ascii="Arial" w:eastAsia="Times New Roman" w:hAnsi="Arial" w:cs="Arial"/>
          <w:b/>
          <w:sz w:val="24"/>
          <w:szCs w:val="24"/>
          <w:lang w:eastAsia="es-MX"/>
        </w:rPr>
      </w:pPr>
      <w:r w:rsidRPr="00F2169D">
        <w:rPr>
          <w:rFonts w:ascii="Arial" w:eastAsia="Times New Roman" w:hAnsi="Arial" w:cs="Arial"/>
          <w:b/>
          <w:sz w:val="24"/>
          <w:szCs w:val="24"/>
          <w:lang w:eastAsia="es-MX"/>
        </w:rPr>
        <w:t>Son obligaciones de los beneficiarios:</w:t>
      </w:r>
    </w:p>
    <w:p w14:paraId="1812A1C2" w14:textId="77777777" w:rsidR="00462893" w:rsidRPr="00F2169D" w:rsidRDefault="00462893" w:rsidP="00462893">
      <w:pPr>
        <w:pStyle w:val="Prrafodelista"/>
        <w:shd w:val="clear" w:color="auto" w:fill="FFFFFF"/>
        <w:spacing w:after="0" w:line="240" w:lineRule="auto"/>
        <w:ind w:left="1080"/>
        <w:jc w:val="both"/>
        <w:rPr>
          <w:rFonts w:ascii="Arial" w:eastAsia="Times New Roman" w:hAnsi="Arial" w:cs="Arial"/>
          <w:sz w:val="24"/>
          <w:szCs w:val="24"/>
          <w:lang w:eastAsia="es-MX"/>
        </w:rPr>
      </w:pPr>
    </w:p>
    <w:p w14:paraId="1DD46113" w14:textId="77777777" w:rsidR="00462893" w:rsidRPr="00F2169D" w:rsidRDefault="00462893" w:rsidP="00462893">
      <w:pPr>
        <w:pStyle w:val="Prrafodelista"/>
        <w:numPr>
          <w:ilvl w:val="0"/>
          <w:numId w:val="27"/>
        </w:numPr>
        <w:shd w:val="clear" w:color="auto" w:fill="FFFFFF"/>
        <w:spacing w:after="0" w:line="240" w:lineRule="auto"/>
        <w:ind w:left="1134"/>
        <w:jc w:val="both"/>
        <w:rPr>
          <w:rFonts w:ascii="Arial" w:eastAsia="Times New Roman" w:hAnsi="Arial" w:cs="Arial"/>
          <w:sz w:val="24"/>
          <w:szCs w:val="24"/>
          <w:lang w:eastAsia="es-MX"/>
        </w:rPr>
      </w:pPr>
      <w:r w:rsidRPr="00F2169D">
        <w:rPr>
          <w:rFonts w:ascii="Arial" w:eastAsia="Times New Roman" w:hAnsi="Arial" w:cs="Arial"/>
          <w:sz w:val="24"/>
          <w:szCs w:val="24"/>
          <w:lang w:eastAsia="es-MX"/>
        </w:rPr>
        <w:t>Cumplir con los requisitos y las obligaciones establecidas en estos Lineamientos;</w:t>
      </w:r>
    </w:p>
    <w:p w14:paraId="779CE852" w14:textId="77777777" w:rsidR="00462893" w:rsidRPr="00F2169D" w:rsidRDefault="00462893" w:rsidP="00462893">
      <w:pPr>
        <w:pStyle w:val="Prrafodelista"/>
        <w:numPr>
          <w:ilvl w:val="0"/>
          <w:numId w:val="27"/>
        </w:numPr>
        <w:shd w:val="clear" w:color="auto" w:fill="FFFFFF"/>
        <w:spacing w:after="0" w:line="240" w:lineRule="auto"/>
        <w:ind w:left="1134"/>
        <w:jc w:val="both"/>
        <w:rPr>
          <w:rFonts w:ascii="Arial" w:eastAsia="Times New Roman" w:hAnsi="Arial" w:cs="Arial"/>
          <w:sz w:val="24"/>
          <w:szCs w:val="24"/>
          <w:lang w:eastAsia="es-MX"/>
        </w:rPr>
      </w:pPr>
      <w:r w:rsidRPr="00F2169D">
        <w:rPr>
          <w:rFonts w:ascii="Arial" w:eastAsia="Times New Roman" w:hAnsi="Arial" w:cs="Arial"/>
          <w:sz w:val="24"/>
          <w:szCs w:val="24"/>
          <w:lang w:eastAsia="es-MX"/>
        </w:rPr>
        <w:lastRenderedPageBreak/>
        <w:t>Aplicar a los fines autorizados los incentivos o subsidios recibidos y conservar los documentos de acreditación en los términos de la legislación aplicable, y</w:t>
      </w:r>
    </w:p>
    <w:p w14:paraId="59898A7F" w14:textId="77777777" w:rsidR="00462893" w:rsidRPr="00F2169D" w:rsidRDefault="00462893" w:rsidP="00462893">
      <w:pPr>
        <w:pStyle w:val="Prrafodelista"/>
        <w:numPr>
          <w:ilvl w:val="0"/>
          <w:numId w:val="27"/>
        </w:numPr>
        <w:shd w:val="clear" w:color="auto" w:fill="FFFFFF"/>
        <w:spacing w:after="0" w:line="240" w:lineRule="auto"/>
        <w:ind w:left="1134"/>
        <w:jc w:val="both"/>
        <w:rPr>
          <w:rFonts w:ascii="Arial" w:eastAsia="Times New Roman" w:hAnsi="Arial" w:cs="Arial"/>
          <w:sz w:val="24"/>
          <w:szCs w:val="24"/>
          <w:lang w:eastAsia="es-MX"/>
        </w:rPr>
      </w:pPr>
      <w:r w:rsidRPr="00F2169D">
        <w:rPr>
          <w:rFonts w:ascii="Arial" w:eastAsia="Times New Roman" w:hAnsi="Arial" w:cs="Arial"/>
          <w:sz w:val="24"/>
          <w:szCs w:val="24"/>
          <w:lang w:eastAsia="es-MX"/>
        </w:rPr>
        <w:t>Aceptar, facilitar y atender en cualquier etapa del proceso para la entrega del incentivo y posterior a ésta, verificaciones, auditorías, inspecciones y solicitudes de información por parte de las unidades responsables, las instancias ejecutoras, instancias fiscalizadoras o de cualquier otra autoridad competente, con el fin de verificar la correcta aplicación de los recursos otorgados; así como la supervisión de parte de las instancias de la Secretaría de Agricultura y Desarrollo Rural y las que ésta determine.</w:t>
      </w:r>
    </w:p>
    <w:p w14:paraId="6E0976A3" w14:textId="77777777" w:rsidR="00402BC9" w:rsidRPr="00AA53A5" w:rsidRDefault="00402BC9" w:rsidP="00AA53A5">
      <w:pPr>
        <w:jc w:val="both"/>
        <w:rPr>
          <w:rFonts w:ascii="Arial" w:hAnsi="Arial" w:cs="Arial"/>
          <w:sz w:val="24"/>
          <w:szCs w:val="24"/>
        </w:rPr>
      </w:pPr>
    </w:p>
    <w:p w14:paraId="407FACCC" w14:textId="3B3EA100" w:rsidR="00462893" w:rsidRPr="00AA53A5" w:rsidRDefault="00462893" w:rsidP="00AA53A5">
      <w:pPr>
        <w:spacing w:after="0" w:line="240" w:lineRule="auto"/>
        <w:jc w:val="center"/>
        <w:rPr>
          <w:rFonts w:ascii="Arial" w:hAnsi="Arial" w:cs="Arial"/>
          <w:b/>
          <w:sz w:val="24"/>
          <w:szCs w:val="24"/>
        </w:rPr>
      </w:pPr>
      <w:r w:rsidRPr="00AA53A5">
        <w:rPr>
          <w:rFonts w:ascii="Arial" w:hAnsi="Arial" w:cs="Arial"/>
          <w:b/>
          <w:sz w:val="24"/>
          <w:szCs w:val="24"/>
        </w:rPr>
        <w:t xml:space="preserve">CAPÍTULO IV </w:t>
      </w:r>
    </w:p>
    <w:p w14:paraId="0818D20B" w14:textId="6A019E45" w:rsidR="00462893" w:rsidRDefault="00462893" w:rsidP="00AA53A5">
      <w:pPr>
        <w:spacing w:after="0" w:line="240" w:lineRule="auto"/>
        <w:jc w:val="center"/>
        <w:rPr>
          <w:rFonts w:ascii="Arial" w:hAnsi="Arial" w:cs="Arial"/>
          <w:b/>
          <w:sz w:val="24"/>
          <w:szCs w:val="24"/>
        </w:rPr>
      </w:pPr>
      <w:r w:rsidRPr="00AA53A5">
        <w:rPr>
          <w:rFonts w:ascii="Arial" w:hAnsi="Arial" w:cs="Arial"/>
          <w:b/>
          <w:sz w:val="24"/>
          <w:szCs w:val="24"/>
        </w:rPr>
        <w:t xml:space="preserve">CRITERIOS TÉCNICOS DE SELECCIÓN </w:t>
      </w:r>
    </w:p>
    <w:p w14:paraId="62750C31" w14:textId="77777777" w:rsidR="00462893" w:rsidRDefault="00462893" w:rsidP="00AA53A5">
      <w:pPr>
        <w:spacing w:after="0" w:line="240" w:lineRule="auto"/>
        <w:jc w:val="center"/>
        <w:rPr>
          <w:rFonts w:ascii="Arial" w:hAnsi="Arial" w:cs="Arial"/>
          <w:b/>
          <w:sz w:val="24"/>
          <w:szCs w:val="24"/>
        </w:rPr>
      </w:pPr>
    </w:p>
    <w:p w14:paraId="2A75389C" w14:textId="77777777" w:rsidR="00402BC9" w:rsidRPr="00AA53A5" w:rsidRDefault="00402BC9" w:rsidP="00AA53A5">
      <w:pPr>
        <w:spacing w:after="0" w:line="240" w:lineRule="auto"/>
        <w:jc w:val="center"/>
        <w:rPr>
          <w:rFonts w:ascii="Arial" w:hAnsi="Arial" w:cs="Arial"/>
          <w:b/>
          <w:sz w:val="24"/>
          <w:szCs w:val="24"/>
        </w:rPr>
      </w:pPr>
    </w:p>
    <w:p w14:paraId="2EDFB770" w14:textId="084AF333" w:rsidR="00E143A1" w:rsidRDefault="00462893" w:rsidP="00AA53A5">
      <w:pPr>
        <w:spacing w:after="0" w:line="240" w:lineRule="auto"/>
        <w:jc w:val="both"/>
        <w:rPr>
          <w:rFonts w:ascii="Arial" w:hAnsi="Arial" w:cs="Arial"/>
          <w:b/>
          <w:sz w:val="24"/>
          <w:szCs w:val="24"/>
        </w:rPr>
      </w:pPr>
      <w:r w:rsidRPr="00AA53A5">
        <w:rPr>
          <w:rFonts w:ascii="Arial" w:hAnsi="Arial" w:cs="Arial"/>
          <w:b/>
          <w:sz w:val="24"/>
          <w:szCs w:val="24"/>
        </w:rPr>
        <w:t>Art</w:t>
      </w:r>
      <w:r w:rsidRPr="00815C66">
        <w:rPr>
          <w:rFonts w:ascii="Arial" w:hAnsi="Arial" w:cs="Arial"/>
          <w:b/>
          <w:sz w:val="24"/>
          <w:szCs w:val="24"/>
        </w:rPr>
        <w:t>ículo 12</w:t>
      </w:r>
      <w:r w:rsidRPr="00AA53A5">
        <w:rPr>
          <w:rFonts w:ascii="Arial" w:hAnsi="Arial" w:cs="Arial"/>
          <w:b/>
          <w:sz w:val="24"/>
          <w:szCs w:val="24"/>
        </w:rPr>
        <w:t>.- Criterios Técnicos de Selección</w:t>
      </w:r>
    </w:p>
    <w:p w14:paraId="7B1A689A" w14:textId="77777777" w:rsidR="00402BC9" w:rsidRPr="00AA53A5" w:rsidRDefault="00402BC9" w:rsidP="00AA53A5">
      <w:pPr>
        <w:spacing w:after="0" w:line="240" w:lineRule="auto"/>
        <w:jc w:val="both"/>
        <w:rPr>
          <w:rFonts w:ascii="Arial" w:hAnsi="Arial" w:cs="Arial"/>
          <w:b/>
          <w:sz w:val="24"/>
          <w:szCs w:val="24"/>
        </w:rPr>
      </w:pPr>
    </w:p>
    <w:p w14:paraId="578D1FB3" w14:textId="3E60AAEB" w:rsidR="00E143A1" w:rsidRDefault="00E143A1" w:rsidP="00AA53A5">
      <w:pPr>
        <w:spacing w:after="0" w:line="240" w:lineRule="auto"/>
        <w:jc w:val="both"/>
        <w:rPr>
          <w:rFonts w:ascii="Arial" w:hAnsi="Arial" w:cs="Arial"/>
          <w:sz w:val="24"/>
          <w:szCs w:val="24"/>
        </w:rPr>
      </w:pPr>
      <w:r w:rsidRPr="00AA53A5">
        <w:rPr>
          <w:rFonts w:ascii="Arial" w:hAnsi="Arial" w:cs="Arial"/>
          <w:sz w:val="24"/>
          <w:szCs w:val="24"/>
        </w:rPr>
        <w:t xml:space="preserve">Serán elegibles para obtener el </w:t>
      </w:r>
      <w:r w:rsidR="005E1012">
        <w:rPr>
          <w:rFonts w:ascii="Arial" w:hAnsi="Arial" w:cs="Arial"/>
          <w:sz w:val="24"/>
          <w:szCs w:val="24"/>
        </w:rPr>
        <w:t>subsidio</w:t>
      </w:r>
      <w:r w:rsidR="005E1012" w:rsidRPr="00AA53A5">
        <w:rPr>
          <w:rFonts w:ascii="Arial" w:hAnsi="Arial" w:cs="Arial"/>
          <w:sz w:val="24"/>
          <w:szCs w:val="24"/>
        </w:rPr>
        <w:t xml:space="preserve"> </w:t>
      </w:r>
      <w:r w:rsidRPr="00AA53A5">
        <w:rPr>
          <w:rFonts w:ascii="Arial" w:hAnsi="Arial" w:cs="Arial"/>
          <w:sz w:val="24"/>
          <w:szCs w:val="24"/>
        </w:rPr>
        <w:t>del programa los solicitantes que cumplan con lo siguiente:</w:t>
      </w:r>
    </w:p>
    <w:p w14:paraId="0C17FE6F" w14:textId="77777777" w:rsidR="00B76FA3" w:rsidRPr="00AA53A5" w:rsidRDefault="00B76FA3" w:rsidP="00AA53A5">
      <w:pPr>
        <w:spacing w:after="0" w:line="240" w:lineRule="auto"/>
        <w:jc w:val="both"/>
        <w:rPr>
          <w:rFonts w:ascii="Arial" w:hAnsi="Arial" w:cs="Arial"/>
          <w:sz w:val="24"/>
          <w:szCs w:val="24"/>
        </w:rPr>
      </w:pPr>
    </w:p>
    <w:p w14:paraId="5C05F1F7" w14:textId="77777777" w:rsidR="00E143A1" w:rsidRPr="00AA53A5" w:rsidRDefault="00E143A1" w:rsidP="00AA53A5">
      <w:pPr>
        <w:pStyle w:val="Prrafodelista"/>
        <w:numPr>
          <w:ilvl w:val="0"/>
          <w:numId w:val="2"/>
        </w:numPr>
        <w:spacing w:after="0" w:line="240" w:lineRule="auto"/>
        <w:jc w:val="both"/>
        <w:rPr>
          <w:rFonts w:ascii="Arial" w:hAnsi="Arial" w:cs="Arial"/>
          <w:sz w:val="24"/>
          <w:szCs w:val="24"/>
        </w:rPr>
      </w:pPr>
      <w:r w:rsidRPr="00AA53A5">
        <w:rPr>
          <w:rFonts w:ascii="Arial" w:hAnsi="Arial" w:cs="Arial"/>
          <w:sz w:val="24"/>
          <w:szCs w:val="24"/>
        </w:rPr>
        <w:t xml:space="preserve">Estar registrados en el padrón de beneficiarios de la SADER. </w:t>
      </w:r>
    </w:p>
    <w:p w14:paraId="6B2065B2" w14:textId="77777777" w:rsidR="005F74E6" w:rsidRPr="00AA53A5" w:rsidRDefault="00E143A1" w:rsidP="00AA53A5">
      <w:pPr>
        <w:pStyle w:val="Prrafodelista"/>
        <w:numPr>
          <w:ilvl w:val="0"/>
          <w:numId w:val="2"/>
        </w:numPr>
        <w:spacing w:after="0" w:line="240" w:lineRule="auto"/>
        <w:jc w:val="both"/>
        <w:rPr>
          <w:rFonts w:ascii="Arial" w:hAnsi="Arial" w:cs="Arial"/>
          <w:sz w:val="24"/>
          <w:szCs w:val="24"/>
        </w:rPr>
      </w:pPr>
      <w:r w:rsidRPr="00AA53A5">
        <w:rPr>
          <w:rFonts w:ascii="Arial" w:hAnsi="Arial" w:cs="Arial"/>
          <w:sz w:val="24"/>
          <w:szCs w:val="24"/>
        </w:rPr>
        <w:t>Cumplir con los requerimientos documentales extendidos en su tot</w:t>
      </w:r>
      <w:r w:rsidR="00A06C4A" w:rsidRPr="00AA53A5">
        <w:rPr>
          <w:rFonts w:ascii="Arial" w:hAnsi="Arial" w:cs="Arial"/>
          <w:sz w:val="24"/>
          <w:szCs w:val="24"/>
        </w:rPr>
        <w:t xml:space="preserve">alidad mencionados en </w:t>
      </w:r>
      <w:r w:rsidR="005F74E6" w:rsidRPr="00AA53A5">
        <w:rPr>
          <w:rFonts w:ascii="Arial" w:hAnsi="Arial" w:cs="Arial"/>
          <w:sz w:val="24"/>
          <w:szCs w:val="24"/>
        </w:rPr>
        <w:t xml:space="preserve">estos lineamientos. </w:t>
      </w:r>
    </w:p>
    <w:p w14:paraId="54EA5D1E" w14:textId="50D1F453" w:rsidR="005E71A1" w:rsidRPr="0055141E" w:rsidRDefault="005E71A1" w:rsidP="00AA53A5">
      <w:pPr>
        <w:pStyle w:val="Prrafodelista"/>
        <w:numPr>
          <w:ilvl w:val="0"/>
          <w:numId w:val="2"/>
        </w:numPr>
        <w:spacing w:after="0" w:line="240" w:lineRule="auto"/>
        <w:jc w:val="both"/>
        <w:rPr>
          <w:rFonts w:ascii="Arial" w:hAnsi="Arial" w:cs="Arial"/>
          <w:sz w:val="24"/>
          <w:szCs w:val="24"/>
        </w:rPr>
      </w:pPr>
      <w:r w:rsidRPr="00AA53A5">
        <w:rPr>
          <w:rFonts w:ascii="Arial" w:hAnsi="Arial" w:cs="Arial"/>
          <w:sz w:val="24"/>
          <w:szCs w:val="24"/>
        </w:rPr>
        <w:t>Se dará prioridad a aquellos beneficiarios que cuenten con georreferenciación de los predios.</w:t>
      </w:r>
    </w:p>
    <w:p w14:paraId="2196FCD4" w14:textId="3B40A668" w:rsidR="006C37DF" w:rsidRDefault="006C37DF" w:rsidP="00AA53A5">
      <w:pPr>
        <w:pStyle w:val="Prrafodelista"/>
        <w:numPr>
          <w:ilvl w:val="0"/>
          <w:numId w:val="2"/>
        </w:numPr>
        <w:spacing w:after="0" w:line="240" w:lineRule="auto"/>
        <w:jc w:val="both"/>
        <w:rPr>
          <w:rFonts w:ascii="Arial" w:hAnsi="Arial" w:cs="Arial"/>
          <w:sz w:val="24"/>
          <w:szCs w:val="24"/>
        </w:rPr>
      </w:pPr>
      <w:r w:rsidRPr="0055141E">
        <w:rPr>
          <w:rFonts w:ascii="Arial" w:hAnsi="Arial" w:cs="Arial"/>
          <w:sz w:val="24"/>
          <w:szCs w:val="24"/>
        </w:rPr>
        <w:t xml:space="preserve">Se dará prioridad a los productores que hayan sido beneficiados con el programa PIMAF </w:t>
      </w:r>
      <w:r w:rsidR="0010115E" w:rsidRPr="0055141E">
        <w:rPr>
          <w:rFonts w:ascii="Arial" w:hAnsi="Arial" w:cs="Arial"/>
          <w:sz w:val="24"/>
          <w:szCs w:val="24"/>
        </w:rPr>
        <w:t>2017 – 2018 y hayan cumplido en los requerimientos del programa al 100%.</w:t>
      </w:r>
    </w:p>
    <w:p w14:paraId="0DB57FE1" w14:textId="77777777" w:rsidR="00402BC9" w:rsidRDefault="00402BC9" w:rsidP="00AA53A5">
      <w:pPr>
        <w:pStyle w:val="Prrafodelista"/>
        <w:spacing w:after="0" w:line="240" w:lineRule="auto"/>
        <w:ind w:left="1440"/>
        <w:jc w:val="both"/>
        <w:rPr>
          <w:rFonts w:ascii="Arial" w:hAnsi="Arial" w:cs="Arial"/>
          <w:sz w:val="24"/>
          <w:szCs w:val="24"/>
        </w:rPr>
      </w:pPr>
    </w:p>
    <w:p w14:paraId="06F792A3" w14:textId="77777777" w:rsidR="00402BC9" w:rsidRPr="00AA53A5" w:rsidRDefault="00402BC9" w:rsidP="00AA53A5">
      <w:pPr>
        <w:pStyle w:val="Prrafodelista"/>
        <w:spacing w:after="0" w:line="240" w:lineRule="auto"/>
        <w:ind w:left="1440"/>
        <w:jc w:val="both"/>
        <w:rPr>
          <w:rFonts w:ascii="Arial" w:hAnsi="Arial" w:cs="Arial"/>
          <w:sz w:val="24"/>
          <w:szCs w:val="24"/>
        </w:rPr>
      </w:pPr>
    </w:p>
    <w:p w14:paraId="3E0320B0" w14:textId="498FE646" w:rsidR="005F74E6" w:rsidRDefault="00462893" w:rsidP="00AA53A5">
      <w:pPr>
        <w:pStyle w:val="Texto0"/>
        <w:spacing w:after="0" w:line="240" w:lineRule="auto"/>
        <w:ind w:firstLine="0"/>
        <w:rPr>
          <w:rFonts w:ascii="Arial" w:hAnsi="Arial"/>
          <w:sz w:val="24"/>
          <w:szCs w:val="24"/>
        </w:rPr>
      </w:pPr>
      <w:r>
        <w:rPr>
          <w:rFonts w:ascii="Arial" w:hAnsi="Arial"/>
          <w:b/>
          <w:sz w:val="24"/>
          <w:szCs w:val="24"/>
        </w:rPr>
        <w:t xml:space="preserve">Artículo 13.- </w:t>
      </w:r>
      <w:r w:rsidR="005F74E6" w:rsidRPr="00AA53A5">
        <w:rPr>
          <w:rFonts w:ascii="Arial" w:hAnsi="Arial"/>
          <w:sz w:val="24"/>
          <w:szCs w:val="24"/>
        </w:rPr>
        <w:t xml:space="preserve">El procedimiento de </w:t>
      </w:r>
      <w:r w:rsidR="006C37DF" w:rsidRPr="0055141E">
        <w:rPr>
          <w:rFonts w:ascii="Arial" w:hAnsi="Arial"/>
          <w:sz w:val="24"/>
          <w:szCs w:val="24"/>
        </w:rPr>
        <w:t>selección</w:t>
      </w:r>
      <w:r w:rsidR="005F74E6" w:rsidRPr="00AA53A5">
        <w:rPr>
          <w:rFonts w:ascii="Arial" w:hAnsi="Arial"/>
          <w:sz w:val="24"/>
          <w:szCs w:val="24"/>
        </w:rPr>
        <w:t xml:space="preserve"> está determinado por:</w:t>
      </w:r>
    </w:p>
    <w:p w14:paraId="3F2BC871" w14:textId="77777777" w:rsidR="00402BC9" w:rsidRPr="00AA53A5" w:rsidRDefault="00402BC9" w:rsidP="00AA53A5">
      <w:pPr>
        <w:pStyle w:val="Texto0"/>
        <w:spacing w:after="0" w:line="240" w:lineRule="auto"/>
        <w:ind w:firstLine="0"/>
        <w:rPr>
          <w:rFonts w:ascii="Arial" w:hAnsi="Arial"/>
          <w:sz w:val="24"/>
          <w:szCs w:val="24"/>
        </w:rPr>
      </w:pPr>
    </w:p>
    <w:p w14:paraId="2B5BC8CD" w14:textId="3081EEDC" w:rsidR="005F74E6" w:rsidRPr="00AA53A5" w:rsidRDefault="005F74E6" w:rsidP="00815C66">
      <w:pPr>
        <w:pStyle w:val="ROMANOS"/>
        <w:tabs>
          <w:tab w:val="clear" w:pos="720"/>
        </w:tabs>
        <w:spacing w:after="0" w:line="240" w:lineRule="auto"/>
        <w:ind w:left="1560"/>
        <w:rPr>
          <w:sz w:val="24"/>
          <w:szCs w:val="24"/>
        </w:rPr>
      </w:pPr>
      <w:r w:rsidRPr="00AA53A5">
        <w:rPr>
          <w:b/>
          <w:sz w:val="24"/>
          <w:szCs w:val="24"/>
        </w:rPr>
        <w:t>I.</w:t>
      </w:r>
      <w:r w:rsidRPr="00AA53A5">
        <w:rPr>
          <w:b/>
          <w:sz w:val="24"/>
          <w:szCs w:val="24"/>
        </w:rPr>
        <w:tab/>
      </w:r>
      <w:r w:rsidRPr="00AA53A5">
        <w:rPr>
          <w:sz w:val="24"/>
          <w:szCs w:val="24"/>
        </w:rPr>
        <w:t xml:space="preserve">Cumplir con los requisitos generales y específicos </w:t>
      </w:r>
      <w:r w:rsidR="008C64F1" w:rsidRPr="00AA53A5">
        <w:rPr>
          <w:sz w:val="24"/>
          <w:szCs w:val="24"/>
        </w:rPr>
        <w:t>para el programa</w:t>
      </w:r>
      <w:r w:rsidRPr="00AA53A5">
        <w:rPr>
          <w:sz w:val="24"/>
          <w:szCs w:val="24"/>
        </w:rPr>
        <w:t>. En el caso de la solicitud, únicamente podrá ingresarse en ventanilla electrónica.</w:t>
      </w:r>
    </w:p>
    <w:p w14:paraId="7B332973" w14:textId="03B54930" w:rsidR="005F74E6" w:rsidRPr="00AA53A5" w:rsidRDefault="005F74E6" w:rsidP="00815C66">
      <w:pPr>
        <w:pStyle w:val="ROMANOS"/>
        <w:tabs>
          <w:tab w:val="clear" w:pos="720"/>
        </w:tabs>
        <w:spacing w:after="0" w:line="240" w:lineRule="auto"/>
        <w:ind w:left="1560"/>
        <w:rPr>
          <w:sz w:val="24"/>
          <w:szCs w:val="24"/>
        </w:rPr>
      </w:pPr>
      <w:r w:rsidRPr="00AA53A5">
        <w:rPr>
          <w:b/>
          <w:sz w:val="24"/>
          <w:szCs w:val="24"/>
        </w:rPr>
        <w:t>II.</w:t>
      </w:r>
      <w:r w:rsidRPr="00AA53A5">
        <w:rPr>
          <w:b/>
          <w:sz w:val="24"/>
          <w:szCs w:val="24"/>
        </w:rPr>
        <w:tab/>
      </w:r>
      <w:r w:rsidRPr="00AA53A5">
        <w:rPr>
          <w:sz w:val="24"/>
          <w:szCs w:val="24"/>
        </w:rPr>
        <w:t xml:space="preserve">Dictamen positivo emitido por la </w:t>
      </w:r>
      <w:r w:rsidR="00554DCB" w:rsidRPr="00AA53A5">
        <w:rPr>
          <w:sz w:val="24"/>
          <w:szCs w:val="24"/>
        </w:rPr>
        <w:t xml:space="preserve"> Unidad Responsable</w:t>
      </w:r>
      <w:r w:rsidRPr="00AA53A5">
        <w:rPr>
          <w:sz w:val="24"/>
          <w:szCs w:val="24"/>
        </w:rPr>
        <w:t>.</w:t>
      </w:r>
    </w:p>
    <w:p w14:paraId="44B83223" w14:textId="05FF3C3F" w:rsidR="008E2829" w:rsidRPr="0055141E" w:rsidRDefault="005F74E6" w:rsidP="00815C66">
      <w:pPr>
        <w:pStyle w:val="ROMANOS"/>
        <w:tabs>
          <w:tab w:val="clear" w:pos="720"/>
        </w:tabs>
        <w:spacing w:after="0" w:line="240" w:lineRule="auto"/>
        <w:ind w:left="1560"/>
        <w:rPr>
          <w:sz w:val="24"/>
          <w:szCs w:val="24"/>
        </w:rPr>
      </w:pPr>
      <w:r w:rsidRPr="00AA53A5">
        <w:rPr>
          <w:b/>
          <w:sz w:val="24"/>
          <w:szCs w:val="24"/>
        </w:rPr>
        <w:t>III.</w:t>
      </w:r>
      <w:r w:rsidRPr="00AA53A5">
        <w:rPr>
          <w:b/>
          <w:sz w:val="24"/>
          <w:szCs w:val="24"/>
        </w:rPr>
        <w:tab/>
      </w:r>
      <w:r w:rsidRPr="00AA53A5">
        <w:rPr>
          <w:sz w:val="24"/>
          <w:szCs w:val="24"/>
        </w:rPr>
        <w:t>Autorización conforme suficiencia presupuestal.</w:t>
      </w:r>
    </w:p>
    <w:p w14:paraId="08E7545E" w14:textId="77777777" w:rsidR="00542B26" w:rsidRDefault="00542B26" w:rsidP="00542B26">
      <w:pPr>
        <w:pStyle w:val="ROMANOS"/>
        <w:tabs>
          <w:tab w:val="clear" w:pos="720"/>
        </w:tabs>
        <w:spacing w:after="0" w:line="240" w:lineRule="auto"/>
        <w:ind w:left="0" w:firstLine="0"/>
        <w:rPr>
          <w:sz w:val="24"/>
          <w:szCs w:val="24"/>
        </w:rPr>
      </w:pPr>
    </w:p>
    <w:p w14:paraId="62C13E05" w14:textId="77777777" w:rsidR="00402BC9" w:rsidRDefault="00402BC9" w:rsidP="00542B26">
      <w:pPr>
        <w:pStyle w:val="ROMANOS"/>
        <w:tabs>
          <w:tab w:val="clear" w:pos="720"/>
        </w:tabs>
        <w:spacing w:after="0" w:line="240" w:lineRule="auto"/>
        <w:ind w:left="0" w:firstLine="0"/>
        <w:rPr>
          <w:sz w:val="24"/>
          <w:szCs w:val="24"/>
        </w:rPr>
      </w:pPr>
    </w:p>
    <w:p w14:paraId="7C192D5E" w14:textId="77777777" w:rsidR="00402BC9" w:rsidRDefault="00402BC9" w:rsidP="00542B26">
      <w:pPr>
        <w:pStyle w:val="ROMANOS"/>
        <w:tabs>
          <w:tab w:val="clear" w:pos="720"/>
        </w:tabs>
        <w:spacing w:after="0" w:line="240" w:lineRule="auto"/>
        <w:ind w:left="0" w:firstLine="0"/>
        <w:rPr>
          <w:sz w:val="24"/>
          <w:szCs w:val="24"/>
        </w:rPr>
      </w:pPr>
    </w:p>
    <w:p w14:paraId="7B9427C9" w14:textId="3DB9E012" w:rsidR="005E1012" w:rsidRPr="00AA53A5" w:rsidRDefault="005E1012" w:rsidP="00AA53A5">
      <w:pPr>
        <w:pStyle w:val="ROMANOS"/>
        <w:tabs>
          <w:tab w:val="clear" w:pos="720"/>
        </w:tabs>
        <w:spacing w:after="0" w:line="240" w:lineRule="auto"/>
        <w:ind w:left="0" w:firstLine="0"/>
        <w:jc w:val="center"/>
        <w:rPr>
          <w:b/>
          <w:sz w:val="24"/>
          <w:szCs w:val="24"/>
        </w:rPr>
      </w:pPr>
      <w:r w:rsidRPr="00AA53A5">
        <w:rPr>
          <w:b/>
          <w:sz w:val="24"/>
          <w:szCs w:val="24"/>
        </w:rPr>
        <w:lastRenderedPageBreak/>
        <w:t>CAPÍTULO V</w:t>
      </w:r>
    </w:p>
    <w:p w14:paraId="5A16F4CA" w14:textId="1ED5E197" w:rsidR="005E1012" w:rsidRPr="00AA53A5" w:rsidRDefault="005E1012" w:rsidP="00AA53A5">
      <w:pPr>
        <w:pStyle w:val="ROMANOS"/>
        <w:tabs>
          <w:tab w:val="clear" w:pos="720"/>
        </w:tabs>
        <w:spacing w:after="0" w:line="240" w:lineRule="auto"/>
        <w:ind w:left="0" w:firstLine="0"/>
        <w:jc w:val="center"/>
        <w:rPr>
          <w:b/>
          <w:sz w:val="24"/>
          <w:szCs w:val="24"/>
        </w:rPr>
      </w:pPr>
      <w:r w:rsidRPr="00AA53A5">
        <w:rPr>
          <w:b/>
          <w:sz w:val="24"/>
          <w:szCs w:val="24"/>
        </w:rPr>
        <w:t>INSTANCIAS PARTICIPANTES</w:t>
      </w:r>
    </w:p>
    <w:p w14:paraId="7DC74A12" w14:textId="77777777" w:rsidR="005E1012" w:rsidRPr="0055141E" w:rsidRDefault="005E1012" w:rsidP="00542B26">
      <w:pPr>
        <w:pStyle w:val="ROMANOS"/>
        <w:tabs>
          <w:tab w:val="clear" w:pos="720"/>
        </w:tabs>
        <w:spacing w:after="0" w:line="240" w:lineRule="auto"/>
        <w:ind w:left="0" w:firstLine="0"/>
        <w:rPr>
          <w:sz w:val="24"/>
          <w:szCs w:val="24"/>
        </w:rPr>
      </w:pPr>
    </w:p>
    <w:p w14:paraId="5888F669" w14:textId="5CC5730E" w:rsidR="00402BC9" w:rsidRPr="00AA53A5" w:rsidRDefault="005E1012" w:rsidP="00402BC9">
      <w:pPr>
        <w:pStyle w:val="Texto0"/>
        <w:spacing w:after="0" w:line="240" w:lineRule="auto"/>
        <w:ind w:firstLine="0"/>
        <w:rPr>
          <w:rFonts w:ascii="Arial" w:hAnsi="Arial"/>
          <w:b/>
          <w:sz w:val="24"/>
          <w:szCs w:val="24"/>
        </w:rPr>
      </w:pPr>
      <w:r w:rsidRPr="00AA53A5">
        <w:rPr>
          <w:rFonts w:ascii="Arial" w:hAnsi="Arial"/>
          <w:b/>
          <w:sz w:val="24"/>
          <w:szCs w:val="24"/>
        </w:rPr>
        <w:t>Artículo 14.- Instancias Participantes</w:t>
      </w:r>
    </w:p>
    <w:p w14:paraId="14676448" w14:textId="77777777" w:rsidR="005E1012" w:rsidRPr="0055141E" w:rsidRDefault="005E1012" w:rsidP="00AA53A5">
      <w:pPr>
        <w:pStyle w:val="ROMANOS"/>
        <w:spacing w:after="0" w:line="240" w:lineRule="auto"/>
        <w:ind w:left="0" w:firstLine="0"/>
        <w:rPr>
          <w:sz w:val="24"/>
          <w:szCs w:val="24"/>
        </w:rPr>
      </w:pPr>
    </w:p>
    <w:p w14:paraId="3B74FEE1" w14:textId="77777777" w:rsidR="005F74E6" w:rsidRPr="0055141E" w:rsidRDefault="005F74E6" w:rsidP="005F74E6">
      <w:pPr>
        <w:pStyle w:val="Texto0"/>
        <w:spacing w:after="0" w:line="240" w:lineRule="auto"/>
        <w:ind w:firstLine="0"/>
        <w:rPr>
          <w:rFonts w:ascii="Arial" w:hAnsi="Arial"/>
          <w:sz w:val="24"/>
          <w:szCs w:val="24"/>
        </w:rPr>
      </w:pPr>
      <w:r w:rsidRPr="0055141E">
        <w:rPr>
          <w:rFonts w:ascii="Arial" w:hAnsi="Arial"/>
          <w:sz w:val="24"/>
          <w:szCs w:val="24"/>
        </w:rPr>
        <w:t>Las instancias que participan en el Programa son:</w:t>
      </w:r>
    </w:p>
    <w:p w14:paraId="1262C48C" w14:textId="77777777" w:rsidR="005F74E6" w:rsidRPr="0055141E" w:rsidRDefault="005F74E6" w:rsidP="005F74E6">
      <w:pPr>
        <w:pStyle w:val="Texto0"/>
        <w:spacing w:after="0" w:line="240" w:lineRule="auto"/>
        <w:ind w:firstLine="0"/>
        <w:rPr>
          <w:rFonts w:ascii="Arial" w:hAnsi="Arial"/>
          <w:sz w:val="24"/>
          <w:szCs w:val="24"/>
        </w:rPr>
      </w:pPr>
    </w:p>
    <w:p w14:paraId="721AFB49" w14:textId="21AEBD3A" w:rsidR="005F74E6" w:rsidRPr="00AA53A5" w:rsidRDefault="005F74E6" w:rsidP="005F74E6">
      <w:pPr>
        <w:pStyle w:val="ROMANOS"/>
        <w:spacing w:after="0" w:line="240" w:lineRule="auto"/>
        <w:rPr>
          <w:sz w:val="24"/>
          <w:szCs w:val="24"/>
        </w:rPr>
      </w:pPr>
      <w:r w:rsidRPr="0055141E">
        <w:rPr>
          <w:b/>
          <w:sz w:val="24"/>
          <w:szCs w:val="24"/>
        </w:rPr>
        <w:t>I.</w:t>
      </w:r>
      <w:r w:rsidRPr="0055141E">
        <w:rPr>
          <w:b/>
          <w:sz w:val="24"/>
          <w:szCs w:val="24"/>
        </w:rPr>
        <w:tab/>
      </w:r>
      <w:r w:rsidRPr="00AA53A5">
        <w:rPr>
          <w:b/>
          <w:sz w:val="24"/>
          <w:szCs w:val="24"/>
        </w:rPr>
        <w:t>Unidad Responsable:</w:t>
      </w:r>
      <w:r w:rsidRPr="00AA53A5">
        <w:rPr>
          <w:sz w:val="24"/>
          <w:szCs w:val="24"/>
        </w:rPr>
        <w:t xml:space="preserve"> La Dirección General de Productividad y Desarrollo Tecnológico (DGPDT), quien publicará el Procedimiento General Operativo del </w:t>
      </w:r>
      <w:r w:rsidR="006E4E8F">
        <w:rPr>
          <w:sz w:val="24"/>
          <w:szCs w:val="24"/>
        </w:rPr>
        <w:t>PROGRAMA</w:t>
      </w:r>
      <w:r w:rsidRPr="00AA53A5">
        <w:rPr>
          <w:sz w:val="24"/>
          <w:szCs w:val="24"/>
        </w:rPr>
        <w:t xml:space="preserve"> y demás disposiciones específicas para su implementación;</w:t>
      </w:r>
    </w:p>
    <w:p w14:paraId="102703DA" w14:textId="479E12F1" w:rsidR="005F74E6" w:rsidRPr="00AA53A5" w:rsidRDefault="005F74E6" w:rsidP="005F74E6">
      <w:pPr>
        <w:pStyle w:val="ROMANOS"/>
        <w:spacing w:after="0" w:line="240" w:lineRule="auto"/>
        <w:rPr>
          <w:sz w:val="24"/>
          <w:szCs w:val="24"/>
        </w:rPr>
      </w:pPr>
      <w:r w:rsidRPr="00AA53A5">
        <w:rPr>
          <w:b/>
          <w:sz w:val="24"/>
          <w:szCs w:val="24"/>
        </w:rPr>
        <w:t>II.</w:t>
      </w:r>
      <w:r w:rsidRPr="00AA53A5">
        <w:rPr>
          <w:sz w:val="24"/>
          <w:szCs w:val="24"/>
        </w:rPr>
        <w:t xml:space="preserve"> </w:t>
      </w:r>
      <w:r w:rsidRPr="00AA53A5">
        <w:rPr>
          <w:sz w:val="24"/>
          <w:szCs w:val="24"/>
        </w:rPr>
        <w:tab/>
      </w:r>
      <w:r w:rsidRPr="00AA53A5">
        <w:rPr>
          <w:b/>
          <w:sz w:val="24"/>
          <w:szCs w:val="24"/>
        </w:rPr>
        <w:t xml:space="preserve">Instancia Ejecutora: </w:t>
      </w:r>
      <w:r w:rsidRPr="00AA53A5">
        <w:rPr>
          <w:sz w:val="24"/>
          <w:szCs w:val="24"/>
        </w:rPr>
        <w:t>La Unidad Responsable y la (s) que ésta designe, siempre y cuando se encuentren relacionadas con el Sector y cumplan con la normatividad aplicable vigente.</w:t>
      </w:r>
    </w:p>
    <w:p w14:paraId="43CB7E10" w14:textId="5A8C20E0" w:rsidR="005F74E6" w:rsidRPr="0055141E" w:rsidRDefault="00D142E3" w:rsidP="005F74E6">
      <w:pPr>
        <w:pStyle w:val="ROMANOS"/>
        <w:spacing w:after="0" w:line="240" w:lineRule="auto"/>
        <w:rPr>
          <w:sz w:val="24"/>
          <w:szCs w:val="24"/>
        </w:rPr>
      </w:pPr>
      <w:r w:rsidRPr="00AA53A5">
        <w:rPr>
          <w:b/>
          <w:sz w:val="24"/>
          <w:szCs w:val="24"/>
        </w:rPr>
        <w:t>II</w:t>
      </w:r>
      <w:r w:rsidR="005F74E6" w:rsidRPr="00AA53A5">
        <w:rPr>
          <w:b/>
          <w:sz w:val="24"/>
          <w:szCs w:val="24"/>
        </w:rPr>
        <w:t>I.</w:t>
      </w:r>
      <w:r w:rsidR="005F74E6" w:rsidRPr="00AA53A5">
        <w:rPr>
          <w:sz w:val="24"/>
          <w:szCs w:val="24"/>
        </w:rPr>
        <w:t xml:space="preserve"> </w:t>
      </w:r>
      <w:r w:rsidR="005F74E6" w:rsidRPr="00AA53A5">
        <w:rPr>
          <w:sz w:val="24"/>
          <w:szCs w:val="24"/>
        </w:rPr>
        <w:tab/>
      </w:r>
      <w:r w:rsidR="005F74E6" w:rsidRPr="00AA53A5">
        <w:rPr>
          <w:b/>
          <w:sz w:val="24"/>
          <w:szCs w:val="24"/>
        </w:rPr>
        <w:t>Ventanilla:</w:t>
      </w:r>
      <w:r w:rsidR="005F74E6" w:rsidRPr="00AA53A5">
        <w:rPr>
          <w:sz w:val="24"/>
          <w:szCs w:val="24"/>
        </w:rPr>
        <w:t xml:space="preserve"> Las que designe la Unidad Responsable, </w:t>
      </w:r>
      <w:r w:rsidR="008E2829" w:rsidRPr="00AA53A5">
        <w:rPr>
          <w:sz w:val="24"/>
          <w:szCs w:val="24"/>
        </w:rPr>
        <w:t>de acuerdo con</w:t>
      </w:r>
      <w:r w:rsidR="005F74E6" w:rsidRPr="00AA53A5">
        <w:rPr>
          <w:sz w:val="24"/>
          <w:szCs w:val="24"/>
        </w:rPr>
        <w:t xml:space="preserve"> lo establecido en est</w:t>
      </w:r>
      <w:r w:rsidR="008E2829" w:rsidRPr="00AA53A5">
        <w:rPr>
          <w:sz w:val="24"/>
          <w:szCs w:val="24"/>
        </w:rPr>
        <w:t>os Lineamientos</w:t>
      </w:r>
      <w:r w:rsidR="005F74E6" w:rsidRPr="00AA53A5">
        <w:rPr>
          <w:sz w:val="24"/>
          <w:szCs w:val="24"/>
        </w:rPr>
        <w:t>.</w:t>
      </w:r>
    </w:p>
    <w:p w14:paraId="70B00AAB" w14:textId="77777777" w:rsidR="007517B7" w:rsidRPr="0055141E" w:rsidRDefault="007517B7" w:rsidP="007517B7">
      <w:pPr>
        <w:pStyle w:val="ROMANOS"/>
        <w:spacing w:after="0" w:line="240" w:lineRule="auto"/>
        <w:ind w:left="0" w:firstLine="0"/>
        <w:rPr>
          <w:sz w:val="24"/>
          <w:szCs w:val="24"/>
        </w:rPr>
      </w:pPr>
    </w:p>
    <w:p w14:paraId="1B3BFEBF" w14:textId="57AC0AEA" w:rsidR="007517B7" w:rsidRDefault="005E1012" w:rsidP="00AA53A5">
      <w:pPr>
        <w:pStyle w:val="ROMANOS"/>
        <w:spacing w:after="0" w:line="240" w:lineRule="auto"/>
        <w:ind w:left="0" w:firstLine="0"/>
        <w:rPr>
          <w:sz w:val="24"/>
          <w:szCs w:val="24"/>
          <w:lang w:eastAsia="es-MX"/>
        </w:rPr>
      </w:pPr>
      <w:r>
        <w:rPr>
          <w:b/>
          <w:sz w:val="24"/>
          <w:szCs w:val="24"/>
        </w:rPr>
        <w:t xml:space="preserve">Artículo 15.- Facultades y Obligaciones de las Instancias Participantes </w:t>
      </w:r>
    </w:p>
    <w:p w14:paraId="45F6749B" w14:textId="77777777" w:rsidR="005E1012" w:rsidRPr="00AA53A5" w:rsidRDefault="005E1012" w:rsidP="00AA53A5">
      <w:pPr>
        <w:pStyle w:val="ROMANOS"/>
        <w:spacing w:after="0" w:line="240" w:lineRule="auto"/>
        <w:ind w:left="0" w:firstLine="0"/>
        <w:rPr>
          <w:sz w:val="24"/>
          <w:szCs w:val="24"/>
          <w:lang w:eastAsia="es-MX"/>
        </w:rPr>
      </w:pPr>
    </w:p>
    <w:p w14:paraId="67A8AD51" w14:textId="778EAC72" w:rsidR="007517B7" w:rsidRPr="00AA53A5" w:rsidRDefault="007517B7" w:rsidP="007517B7">
      <w:pPr>
        <w:shd w:val="clear" w:color="auto" w:fill="FFFFFF"/>
        <w:spacing w:after="0" w:line="240" w:lineRule="auto"/>
        <w:jc w:val="both"/>
        <w:rPr>
          <w:rFonts w:ascii="Arial" w:eastAsia="Times New Roman" w:hAnsi="Arial" w:cs="Arial"/>
          <w:sz w:val="24"/>
          <w:szCs w:val="24"/>
          <w:lang w:eastAsia="es-MX"/>
        </w:rPr>
      </w:pPr>
      <w:r w:rsidRPr="00AA53A5">
        <w:rPr>
          <w:rFonts w:ascii="Arial" w:eastAsia="Times New Roman" w:hAnsi="Arial" w:cs="Arial"/>
          <w:sz w:val="24"/>
          <w:szCs w:val="24"/>
          <w:lang w:eastAsia="es-MX"/>
        </w:rPr>
        <w:t xml:space="preserve">Para </w:t>
      </w:r>
      <w:r w:rsidR="0005147B" w:rsidRPr="00AA53A5">
        <w:rPr>
          <w:rFonts w:ascii="Arial" w:eastAsia="Times New Roman" w:hAnsi="Arial" w:cs="Arial"/>
          <w:sz w:val="24"/>
          <w:szCs w:val="24"/>
          <w:lang w:eastAsia="es-MX"/>
        </w:rPr>
        <w:t>las instancias participantes en el PROGRAMA</w:t>
      </w:r>
      <w:r w:rsidRPr="00AA53A5">
        <w:rPr>
          <w:rFonts w:ascii="Arial" w:eastAsia="Times New Roman" w:hAnsi="Arial" w:cs="Arial"/>
          <w:sz w:val="24"/>
          <w:szCs w:val="24"/>
          <w:lang w:eastAsia="es-MX"/>
        </w:rPr>
        <w:t xml:space="preserve">, le será aplicable lo señalado en el </w:t>
      </w:r>
      <w:r w:rsidRPr="00AA53A5">
        <w:rPr>
          <w:rFonts w:ascii="Arial" w:eastAsia="Times New Roman" w:hAnsi="Arial" w:cs="Arial"/>
          <w:b/>
          <w:i/>
          <w:sz w:val="24"/>
          <w:szCs w:val="24"/>
          <w:lang w:eastAsia="es-MX"/>
        </w:rPr>
        <w:t xml:space="preserve">“Acuerdo por el que se dan a conocer las disposiciones generales aplicables a </w:t>
      </w:r>
      <w:r w:rsidR="00097F34" w:rsidRPr="0055141E">
        <w:rPr>
          <w:rFonts w:ascii="Arial" w:eastAsia="Times New Roman" w:hAnsi="Arial" w:cs="Arial"/>
          <w:b/>
          <w:i/>
          <w:sz w:val="24"/>
          <w:szCs w:val="24"/>
          <w:lang w:eastAsia="es-MX"/>
        </w:rPr>
        <w:t>los Lineamientos</w:t>
      </w:r>
      <w:r w:rsidRPr="00AA53A5">
        <w:rPr>
          <w:rFonts w:ascii="Arial" w:eastAsia="Times New Roman" w:hAnsi="Arial" w:cs="Arial"/>
          <w:b/>
          <w:i/>
          <w:sz w:val="24"/>
          <w:szCs w:val="24"/>
          <w:lang w:eastAsia="es-MX"/>
        </w:rPr>
        <w:t xml:space="preserve"> de Operación de los Programas de la Secretaría de Agricultura</w:t>
      </w:r>
      <w:r w:rsidR="008A4647">
        <w:rPr>
          <w:rFonts w:ascii="Arial" w:eastAsia="Times New Roman" w:hAnsi="Arial" w:cs="Arial"/>
          <w:b/>
          <w:i/>
          <w:sz w:val="24"/>
          <w:szCs w:val="24"/>
          <w:lang w:eastAsia="es-MX"/>
        </w:rPr>
        <w:t xml:space="preserve">, Ganadería, </w:t>
      </w:r>
      <w:r w:rsidR="00097F34" w:rsidRPr="0055141E">
        <w:rPr>
          <w:rFonts w:ascii="Arial" w:eastAsia="Times New Roman" w:hAnsi="Arial" w:cs="Arial"/>
          <w:b/>
          <w:i/>
          <w:sz w:val="24"/>
          <w:szCs w:val="24"/>
          <w:lang w:eastAsia="es-MX"/>
        </w:rPr>
        <w:t>Desarrollo Rural</w:t>
      </w:r>
      <w:r w:rsidRPr="00AA53A5">
        <w:rPr>
          <w:rFonts w:ascii="Arial" w:eastAsia="Times New Roman" w:hAnsi="Arial" w:cs="Arial"/>
          <w:b/>
          <w:i/>
          <w:sz w:val="24"/>
          <w:szCs w:val="24"/>
          <w:lang w:eastAsia="es-MX"/>
        </w:rPr>
        <w:t xml:space="preserve">, </w:t>
      </w:r>
      <w:r w:rsidR="008A4647">
        <w:rPr>
          <w:rFonts w:ascii="Arial" w:eastAsia="Times New Roman" w:hAnsi="Arial" w:cs="Arial"/>
          <w:b/>
          <w:i/>
          <w:sz w:val="24"/>
          <w:szCs w:val="24"/>
          <w:lang w:eastAsia="es-MX"/>
        </w:rPr>
        <w:t xml:space="preserve">Pesca y Alimentación </w:t>
      </w:r>
      <w:r w:rsidRPr="00AA53A5">
        <w:rPr>
          <w:rFonts w:ascii="Arial" w:eastAsia="Times New Roman" w:hAnsi="Arial" w:cs="Arial"/>
          <w:b/>
          <w:i/>
          <w:sz w:val="24"/>
          <w:szCs w:val="24"/>
          <w:lang w:eastAsia="es-MX"/>
        </w:rPr>
        <w:t>para el ejercicio 201</w:t>
      </w:r>
      <w:r w:rsidR="00A72C97">
        <w:rPr>
          <w:rFonts w:ascii="Arial" w:eastAsia="Times New Roman" w:hAnsi="Arial" w:cs="Arial"/>
          <w:b/>
          <w:i/>
          <w:sz w:val="24"/>
          <w:szCs w:val="24"/>
          <w:lang w:eastAsia="es-MX"/>
        </w:rPr>
        <w:t>8</w:t>
      </w:r>
      <w:r w:rsidRPr="00AA53A5">
        <w:rPr>
          <w:rFonts w:ascii="Arial" w:eastAsia="Times New Roman" w:hAnsi="Arial" w:cs="Arial"/>
          <w:b/>
          <w:i/>
          <w:sz w:val="24"/>
          <w:szCs w:val="24"/>
          <w:lang w:eastAsia="es-MX"/>
        </w:rPr>
        <w:t>”</w:t>
      </w:r>
      <w:r w:rsidRPr="00AA53A5">
        <w:rPr>
          <w:rFonts w:ascii="Arial" w:eastAsia="Times New Roman" w:hAnsi="Arial" w:cs="Arial"/>
          <w:sz w:val="24"/>
          <w:szCs w:val="24"/>
          <w:lang w:eastAsia="es-MX"/>
        </w:rPr>
        <w:t xml:space="preserve">, publicado en el Diario Oficial de la Federación el </w:t>
      </w:r>
      <w:r w:rsidR="00462893" w:rsidRPr="00A72C97">
        <w:rPr>
          <w:rFonts w:ascii="Arial" w:eastAsia="Times New Roman" w:hAnsi="Arial" w:cs="Arial"/>
          <w:sz w:val="24"/>
          <w:szCs w:val="24"/>
          <w:lang w:eastAsia="es-MX"/>
        </w:rPr>
        <w:t xml:space="preserve">27 </w:t>
      </w:r>
      <w:r w:rsidRPr="00AA53A5">
        <w:rPr>
          <w:rFonts w:ascii="Arial" w:eastAsia="Times New Roman" w:hAnsi="Arial" w:cs="Arial"/>
          <w:sz w:val="24"/>
          <w:szCs w:val="24"/>
          <w:lang w:eastAsia="es-MX"/>
        </w:rPr>
        <w:t xml:space="preserve">de </w:t>
      </w:r>
      <w:r w:rsidR="00462893" w:rsidRPr="00A72C97">
        <w:rPr>
          <w:rFonts w:ascii="Arial" w:eastAsia="Times New Roman" w:hAnsi="Arial" w:cs="Arial"/>
          <w:sz w:val="24"/>
          <w:szCs w:val="24"/>
          <w:lang w:eastAsia="es-MX"/>
        </w:rPr>
        <w:t>diciembre</w:t>
      </w:r>
      <w:r w:rsidR="00097F34" w:rsidRPr="00AA53A5">
        <w:rPr>
          <w:rFonts w:ascii="Arial" w:eastAsia="Times New Roman" w:hAnsi="Arial" w:cs="Arial"/>
          <w:sz w:val="24"/>
          <w:szCs w:val="24"/>
          <w:lang w:eastAsia="es-MX"/>
        </w:rPr>
        <w:t xml:space="preserve"> </w:t>
      </w:r>
      <w:r w:rsidRPr="00AA53A5">
        <w:rPr>
          <w:rFonts w:ascii="Arial" w:eastAsia="Times New Roman" w:hAnsi="Arial" w:cs="Arial"/>
          <w:sz w:val="24"/>
          <w:szCs w:val="24"/>
          <w:lang w:eastAsia="es-MX"/>
        </w:rPr>
        <w:t>de 201</w:t>
      </w:r>
      <w:r w:rsidR="00462893" w:rsidRPr="00A72C97">
        <w:rPr>
          <w:rFonts w:ascii="Arial" w:eastAsia="Times New Roman" w:hAnsi="Arial" w:cs="Arial"/>
          <w:sz w:val="24"/>
          <w:szCs w:val="24"/>
          <w:lang w:eastAsia="es-MX"/>
        </w:rPr>
        <w:t>7</w:t>
      </w:r>
      <w:r w:rsidRPr="00AA53A5">
        <w:rPr>
          <w:rFonts w:ascii="Arial" w:eastAsia="Times New Roman" w:hAnsi="Arial" w:cs="Arial"/>
          <w:sz w:val="24"/>
          <w:szCs w:val="24"/>
          <w:lang w:eastAsia="es-MX"/>
        </w:rPr>
        <w:t>, mismo que continuará vigente, hasta en tanto se emita un nuevo Acuerdo.</w:t>
      </w:r>
    </w:p>
    <w:p w14:paraId="4D0DE4A7" w14:textId="77777777" w:rsidR="005F74E6" w:rsidRDefault="005F74E6" w:rsidP="003842F0">
      <w:pPr>
        <w:pStyle w:val="ROMANOS"/>
        <w:spacing w:after="0" w:line="240" w:lineRule="auto"/>
        <w:ind w:left="0" w:firstLine="0"/>
        <w:rPr>
          <w:sz w:val="24"/>
          <w:szCs w:val="24"/>
        </w:rPr>
      </w:pPr>
    </w:p>
    <w:p w14:paraId="57F14230" w14:textId="31F693BD" w:rsidR="005E1012" w:rsidRPr="00AA53A5" w:rsidRDefault="005E1012" w:rsidP="00AA53A5">
      <w:pPr>
        <w:pStyle w:val="ROMANOS"/>
        <w:spacing w:after="0" w:line="240" w:lineRule="auto"/>
        <w:ind w:left="0" w:firstLine="0"/>
        <w:jc w:val="center"/>
        <w:rPr>
          <w:b/>
          <w:sz w:val="24"/>
          <w:szCs w:val="24"/>
        </w:rPr>
      </w:pPr>
      <w:r w:rsidRPr="00AA53A5">
        <w:rPr>
          <w:b/>
          <w:sz w:val="24"/>
          <w:szCs w:val="24"/>
        </w:rPr>
        <w:t>CAPÍTULO VI</w:t>
      </w:r>
    </w:p>
    <w:p w14:paraId="79C26701" w14:textId="5B8E9599" w:rsidR="005E1012" w:rsidRPr="00AA53A5" w:rsidRDefault="005E1012" w:rsidP="00AA53A5">
      <w:pPr>
        <w:pStyle w:val="ROMANOS"/>
        <w:spacing w:after="0" w:line="240" w:lineRule="auto"/>
        <w:ind w:left="0" w:firstLine="0"/>
        <w:jc w:val="center"/>
        <w:rPr>
          <w:b/>
          <w:sz w:val="24"/>
          <w:szCs w:val="24"/>
        </w:rPr>
      </w:pPr>
      <w:r w:rsidRPr="00AA53A5">
        <w:rPr>
          <w:b/>
          <w:sz w:val="24"/>
          <w:szCs w:val="24"/>
        </w:rPr>
        <w:t>ANEXOS APLICABLES AL PROGRAMA</w:t>
      </w:r>
    </w:p>
    <w:p w14:paraId="5D851F0D" w14:textId="77777777" w:rsidR="005E1012" w:rsidRPr="0055141E" w:rsidRDefault="005E1012" w:rsidP="003842F0">
      <w:pPr>
        <w:pStyle w:val="ROMANOS"/>
        <w:spacing w:after="0" w:line="240" w:lineRule="auto"/>
        <w:ind w:left="0" w:firstLine="0"/>
        <w:rPr>
          <w:sz w:val="24"/>
          <w:szCs w:val="24"/>
        </w:rPr>
      </w:pPr>
    </w:p>
    <w:p w14:paraId="2909A78C" w14:textId="377A8FF8" w:rsidR="005F74E6" w:rsidRPr="00AA53A5" w:rsidRDefault="005E1012" w:rsidP="00AA53A5">
      <w:pPr>
        <w:pStyle w:val="Texto0"/>
        <w:spacing w:after="99"/>
        <w:ind w:firstLine="0"/>
        <w:rPr>
          <w:rFonts w:ascii="Arial" w:hAnsi="Arial"/>
          <w:b/>
          <w:sz w:val="24"/>
          <w:szCs w:val="24"/>
        </w:rPr>
      </w:pPr>
      <w:r>
        <w:rPr>
          <w:rFonts w:ascii="Arial" w:hAnsi="Arial"/>
          <w:b/>
          <w:sz w:val="24"/>
          <w:szCs w:val="24"/>
        </w:rPr>
        <w:t>Artículo 16.- A</w:t>
      </w:r>
      <w:r w:rsidRPr="00815C66">
        <w:rPr>
          <w:rFonts w:ascii="Arial" w:hAnsi="Arial"/>
          <w:b/>
          <w:sz w:val="24"/>
          <w:szCs w:val="24"/>
        </w:rPr>
        <w:t xml:space="preserve">nexos aplicables al </w:t>
      </w:r>
      <w:r w:rsidR="005F74E6" w:rsidRPr="00AA53A5">
        <w:rPr>
          <w:rFonts w:ascii="Arial" w:hAnsi="Arial"/>
          <w:b/>
          <w:sz w:val="24"/>
          <w:szCs w:val="24"/>
        </w:rPr>
        <w:t>PROGRAMA:</w:t>
      </w:r>
    </w:p>
    <w:p w14:paraId="726D6745" w14:textId="77777777" w:rsidR="005F74E6" w:rsidRPr="00AA53A5" w:rsidRDefault="005F74E6" w:rsidP="005F74E6">
      <w:pPr>
        <w:pStyle w:val="Texto0"/>
        <w:spacing w:after="99"/>
        <w:ind w:firstLine="0"/>
        <w:rPr>
          <w:rFonts w:ascii="Arial" w:hAnsi="Arial"/>
          <w:b/>
          <w:sz w:val="24"/>
          <w:szCs w:val="24"/>
        </w:rPr>
      </w:pPr>
    </w:p>
    <w:p w14:paraId="0E1D8E5C" w14:textId="01F108F3" w:rsidR="008A4647" w:rsidRDefault="005F74E6" w:rsidP="005F74E6">
      <w:pPr>
        <w:pStyle w:val="ROMANOS"/>
        <w:spacing w:after="99"/>
        <w:rPr>
          <w:b/>
          <w:sz w:val="24"/>
          <w:szCs w:val="24"/>
          <w:u w:val="single"/>
        </w:rPr>
      </w:pPr>
      <w:r w:rsidRPr="00AA53A5">
        <w:rPr>
          <w:b/>
          <w:sz w:val="24"/>
          <w:szCs w:val="24"/>
        </w:rPr>
        <w:t>I.</w:t>
      </w:r>
      <w:r w:rsidR="008A4647" w:rsidRPr="00AA53A5">
        <w:rPr>
          <w:b/>
          <w:sz w:val="24"/>
          <w:szCs w:val="24"/>
          <w:u w:val="single"/>
        </w:rPr>
        <w:t>ANEXO I.- Listado de documentos que acreditan la legal propiedad de la superficie.</w:t>
      </w:r>
    </w:p>
    <w:p w14:paraId="3DDCB849" w14:textId="77777777" w:rsidR="00C05191" w:rsidRDefault="00C05191" w:rsidP="005F74E6">
      <w:pPr>
        <w:pStyle w:val="ROMANOS"/>
        <w:spacing w:after="99"/>
        <w:rPr>
          <w:b/>
          <w:sz w:val="24"/>
          <w:szCs w:val="24"/>
        </w:rPr>
      </w:pPr>
    </w:p>
    <w:p w14:paraId="39ACD550" w14:textId="21FFE3B5" w:rsidR="008A4647" w:rsidRDefault="008A4647" w:rsidP="00AA53A5">
      <w:pPr>
        <w:pStyle w:val="ROMANOS"/>
        <w:spacing w:after="99"/>
      </w:pPr>
      <w:r>
        <w:rPr>
          <w:b/>
          <w:sz w:val="24"/>
          <w:szCs w:val="24"/>
        </w:rPr>
        <w:t>II.</w:t>
      </w:r>
      <w:r w:rsidR="005A7722" w:rsidRPr="00AA53A5">
        <w:rPr>
          <w:b/>
          <w:sz w:val="24"/>
          <w:szCs w:val="24"/>
          <w:u w:val="single"/>
        </w:rPr>
        <w:t>ANEXO I</w:t>
      </w:r>
      <w:r w:rsidR="008E7321" w:rsidRPr="0055141E">
        <w:rPr>
          <w:b/>
          <w:sz w:val="24"/>
          <w:szCs w:val="24"/>
          <w:u w:val="single"/>
        </w:rPr>
        <w:t>I</w:t>
      </w:r>
      <w:r>
        <w:rPr>
          <w:b/>
          <w:sz w:val="24"/>
          <w:szCs w:val="24"/>
          <w:u w:val="single"/>
        </w:rPr>
        <w:t>.-</w:t>
      </w:r>
      <w:r w:rsidR="005A7722" w:rsidRPr="00AA53A5">
        <w:rPr>
          <w:b/>
          <w:sz w:val="24"/>
          <w:szCs w:val="24"/>
          <w:u w:val="single"/>
        </w:rPr>
        <w:t xml:space="preserve"> Solicitud de apoyo</w:t>
      </w:r>
      <w:r>
        <w:rPr>
          <w:b/>
          <w:sz w:val="24"/>
          <w:szCs w:val="24"/>
          <w:u w:val="single"/>
        </w:rPr>
        <w:t>.</w:t>
      </w:r>
    </w:p>
    <w:p w14:paraId="368021E0" w14:textId="77777777" w:rsidR="008A4647" w:rsidRDefault="008A4647" w:rsidP="00AA53A5">
      <w:pPr>
        <w:jc w:val="both"/>
        <w:rPr>
          <w:rFonts w:ascii="Arial" w:hAnsi="Arial" w:cs="Arial"/>
          <w:sz w:val="24"/>
          <w:szCs w:val="24"/>
        </w:rPr>
      </w:pPr>
    </w:p>
    <w:p w14:paraId="2B718A8B" w14:textId="77777777" w:rsidR="00C05191" w:rsidRDefault="00C05191" w:rsidP="00AA53A5">
      <w:pPr>
        <w:jc w:val="both"/>
        <w:rPr>
          <w:rFonts w:ascii="Arial" w:hAnsi="Arial" w:cs="Arial"/>
          <w:sz w:val="24"/>
          <w:szCs w:val="24"/>
        </w:rPr>
      </w:pPr>
    </w:p>
    <w:p w14:paraId="0B6A0546" w14:textId="77777777" w:rsidR="00FF3972" w:rsidRDefault="00FF3972" w:rsidP="00AA53A5">
      <w:pPr>
        <w:jc w:val="both"/>
        <w:rPr>
          <w:rFonts w:ascii="Arial" w:hAnsi="Arial" w:cs="Arial"/>
          <w:sz w:val="24"/>
          <w:szCs w:val="24"/>
        </w:rPr>
      </w:pPr>
    </w:p>
    <w:p w14:paraId="4CBCD238" w14:textId="1A51760D" w:rsidR="005E1012" w:rsidRPr="00AA53A5" w:rsidRDefault="005E1012" w:rsidP="00AA53A5">
      <w:pPr>
        <w:spacing w:after="0" w:line="240" w:lineRule="auto"/>
        <w:jc w:val="center"/>
        <w:rPr>
          <w:rFonts w:ascii="Arial" w:hAnsi="Arial" w:cs="Arial"/>
          <w:b/>
          <w:sz w:val="24"/>
          <w:szCs w:val="24"/>
        </w:rPr>
      </w:pPr>
      <w:r w:rsidRPr="00AA53A5">
        <w:rPr>
          <w:rFonts w:ascii="Arial" w:hAnsi="Arial" w:cs="Arial"/>
          <w:b/>
          <w:sz w:val="24"/>
          <w:szCs w:val="24"/>
        </w:rPr>
        <w:lastRenderedPageBreak/>
        <w:t>CAPÍTULO VII</w:t>
      </w:r>
    </w:p>
    <w:p w14:paraId="18C2AC86" w14:textId="77777777" w:rsidR="005E1012" w:rsidRPr="00AA53A5" w:rsidRDefault="005E1012" w:rsidP="00AA53A5">
      <w:pPr>
        <w:spacing w:after="0" w:line="240" w:lineRule="auto"/>
        <w:jc w:val="center"/>
        <w:rPr>
          <w:rFonts w:ascii="Arial" w:hAnsi="Arial" w:cs="Arial"/>
          <w:b/>
          <w:sz w:val="24"/>
          <w:szCs w:val="24"/>
        </w:rPr>
      </w:pPr>
      <w:r w:rsidRPr="00AA53A5">
        <w:rPr>
          <w:rFonts w:ascii="Arial" w:hAnsi="Arial" w:cs="Arial"/>
          <w:b/>
          <w:sz w:val="24"/>
          <w:szCs w:val="24"/>
        </w:rPr>
        <w:t>VENTANILLAS</w:t>
      </w:r>
    </w:p>
    <w:p w14:paraId="700210F5" w14:textId="7F6145BA" w:rsidR="005E1012" w:rsidRPr="00AA53A5" w:rsidRDefault="005E1012" w:rsidP="00AA53A5">
      <w:pPr>
        <w:spacing w:after="0" w:line="240" w:lineRule="auto"/>
        <w:jc w:val="center"/>
        <w:rPr>
          <w:rFonts w:ascii="Arial" w:hAnsi="Arial" w:cs="Arial"/>
          <w:sz w:val="24"/>
          <w:szCs w:val="24"/>
        </w:rPr>
      </w:pPr>
      <w:r>
        <w:rPr>
          <w:rFonts w:ascii="Arial" w:hAnsi="Arial" w:cs="Arial"/>
          <w:sz w:val="24"/>
          <w:szCs w:val="24"/>
        </w:rPr>
        <w:t xml:space="preserve"> </w:t>
      </w:r>
    </w:p>
    <w:p w14:paraId="1915AEF9" w14:textId="77777777" w:rsidR="00C05191" w:rsidRDefault="005E1012" w:rsidP="005F0584">
      <w:pPr>
        <w:spacing w:after="0" w:line="240" w:lineRule="auto"/>
        <w:jc w:val="both"/>
        <w:rPr>
          <w:rFonts w:ascii="Arial" w:hAnsi="Arial" w:cs="Arial"/>
          <w:b/>
          <w:sz w:val="24"/>
          <w:szCs w:val="24"/>
        </w:rPr>
      </w:pPr>
      <w:r>
        <w:rPr>
          <w:rFonts w:ascii="Arial" w:hAnsi="Arial" w:cs="Arial"/>
          <w:b/>
          <w:sz w:val="24"/>
          <w:szCs w:val="24"/>
        </w:rPr>
        <w:t xml:space="preserve">Artículo 17.- </w:t>
      </w:r>
      <w:r w:rsidR="00876BD5" w:rsidRPr="00AA53A5">
        <w:rPr>
          <w:rFonts w:ascii="Arial" w:hAnsi="Arial" w:cs="Arial"/>
          <w:b/>
          <w:sz w:val="24"/>
          <w:szCs w:val="24"/>
        </w:rPr>
        <w:t>Apertura y cierre de ventanillas</w:t>
      </w:r>
      <w:r w:rsidRPr="00AA53A5">
        <w:rPr>
          <w:rFonts w:ascii="Arial" w:hAnsi="Arial" w:cs="Arial"/>
          <w:b/>
          <w:sz w:val="24"/>
          <w:szCs w:val="24"/>
        </w:rPr>
        <w:t xml:space="preserve"> de recepción de solicitudes de apoyo</w:t>
      </w:r>
      <w:r w:rsidR="00CD5527">
        <w:rPr>
          <w:rFonts w:ascii="Arial" w:hAnsi="Arial" w:cs="Arial"/>
          <w:b/>
          <w:sz w:val="24"/>
          <w:szCs w:val="24"/>
        </w:rPr>
        <w:t>:</w:t>
      </w:r>
    </w:p>
    <w:p w14:paraId="71C755D0" w14:textId="6FE63609" w:rsidR="005F0584" w:rsidRPr="00AA53A5" w:rsidRDefault="005F0584" w:rsidP="005F0584">
      <w:pPr>
        <w:spacing w:after="0" w:line="240" w:lineRule="auto"/>
        <w:jc w:val="both"/>
        <w:rPr>
          <w:rFonts w:ascii="Arial" w:hAnsi="Arial" w:cs="Arial"/>
          <w:b/>
          <w:sz w:val="24"/>
          <w:szCs w:val="24"/>
        </w:rPr>
      </w:pPr>
      <w:r w:rsidRPr="00AA53A5">
        <w:rPr>
          <w:rFonts w:ascii="Arial" w:hAnsi="Arial" w:cs="Arial"/>
          <w:w w:val="105"/>
          <w:sz w:val="24"/>
          <w:szCs w:val="24"/>
        </w:rPr>
        <w:t>Conforme a lo establecido en el Artículo 9  de los presentes Lineamientos de Operación, la SADER, difundirá a través de medios electrónicos, tomando en cuenta las características geográficas y sociales de cada entidad federativa, municipio o localidad, las convocatorias, así como apertura y cierre de ventanillas par</w:t>
      </w:r>
      <w:r w:rsidR="006E4E8F">
        <w:rPr>
          <w:rFonts w:ascii="Arial" w:hAnsi="Arial" w:cs="Arial"/>
          <w:w w:val="105"/>
          <w:sz w:val="24"/>
          <w:szCs w:val="24"/>
        </w:rPr>
        <w:t>a la implementación del PROGRAMA</w:t>
      </w:r>
      <w:r w:rsidRPr="00AA53A5">
        <w:rPr>
          <w:rFonts w:ascii="Arial" w:hAnsi="Arial" w:cs="Arial"/>
          <w:w w:val="105"/>
          <w:sz w:val="24"/>
          <w:szCs w:val="24"/>
        </w:rPr>
        <w:t>.</w:t>
      </w:r>
    </w:p>
    <w:p w14:paraId="16A439A6" w14:textId="77777777" w:rsidR="006E4E8F" w:rsidRDefault="006E4E8F" w:rsidP="005F0584">
      <w:pPr>
        <w:spacing w:after="0" w:line="240" w:lineRule="auto"/>
        <w:jc w:val="both"/>
        <w:rPr>
          <w:rFonts w:ascii="Arial" w:hAnsi="Arial" w:cs="Arial"/>
          <w:w w:val="105"/>
          <w:sz w:val="24"/>
          <w:szCs w:val="24"/>
        </w:rPr>
      </w:pPr>
    </w:p>
    <w:p w14:paraId="354465A1" w14:textId="445FF525" w:rsidR="006E4E8F" w:rsidRPr="005F0584" w:rsidRDefault="006E4E8F" w:rsidP="005F0584">
      <w:pPr>
        <w:spacing w:after="0" w:line="240" w:lineRule="auto"/>
        <w:jc w:val="both"/>
        <w:rPr>
          <w:rFonts w:ascii="Arial" w:hAnsi="Arial" w:cs="Arial"/>
          <w:w w:val="105"/>
          <w:sz w:val="24"/>
          <w:szCs w:val="24"/>
        </w:rPr>
      </w:pPr>
      <w:r>
        <w:rPr>
          <w:rFonts w:ascii="Arial" w:hAnsi="Arial" w:cs="Arial"/>
          <w:w w:val="105"/>
          <w:sz w:val="24"/>
          <w:szCs w:val="24"/>
        </w:rPr>
        <w:t xml:space="preserve">La Unidad Responsable podrá modificar las fechas o establecer nuevos periodos de acuerdo a las necesidades del PROGRAMA, los ciclos productivos o casos de excepción que considere pertinentes. </w:t>
      </w:r>
    </w:p>
    <w:p w14:paraId="1E851019" w14:textId="77777777" w:rsidR="005F0584" w:rsidRPr="00AA53A5" w:rsidRDefault="005F0584" w:rsidP="00AA53A5">
      <w:pPr>
        <w:spacing w:after="0" w:line="240" w:lineRule="auto"/>
        <w:jc w:val="both"/>
        <w:rPr>
          <w:rFonts w:ascii="Arial" w:hAnsi="Arial" w:cs="Arial"/>
          <w:b/>
          <w:sz w:val="24"/>
          <w:szCs w:val="24"/>
        </w:rPr>
      </w:pPr>
    </w:p>
    <w:p w14:paraId="0C5F53F2" w14:textId="49F10CB1" w:rsidR="005E1012" w:rsidRPr="00AA53A5" w:rsidRDefault="00CD5527" w:rsidP="00AA53A5">
      <w:pPr>
        <w:spacing w:after="0" w:line="240" w:lineRule="auto"/>
        <w:jc w:val="both"/>
        <w:rPr>
          <w:rFonts w:ascii="Arial" w:hAnsi="Arial" w:cs="Arial"/>
          <w:sz w:val="24"/>
          <w:szCs w:val="24"/>
        </w:rPr>
      </w:pPr>
      <w:r w:rsidRPr="00AA53A5">
        <w:rPr>
          <w:rFonts w:ascii="Arial" w:hAnsi="Arial" w:cs="Arial"/>
          <w:sz w:val="24"/>
          <w:szCs w:val="24"/>
        </w:rPr>
        <w:t>Para el Estado de Guerrero la ventanilla de recepción de solicitudes de apoyo se aperturará por el periodo comprendido d</w:t>
      </w:r>
      <w:r w:rsidR="00996FCC" w:rsidRPr="00AA53A5">
        <w:rPr>
          <w:rFonts w:ascii="Arial" w:hAnsi="Arial" w:cs="Arial"/>
          <w:sz w:val="24"/>
          <w:szCs w:val="24"/>
        </w:rPr>
        <w:t xml:space="preserve">el 15 de febrero </w:t>
      </w:r>
      <w:r w:rsidR="00B76FA3" w:rsidRPr="00AA53A5">
        <w:rPr>
          <w:rFonts w:ascii="Arial" w:hAnsi="Arial" w:cs="Arial"/>
          <w:sz w:val="24"/>
          <w:szCs w:val="24"/>
        </w:rPr>
        <w:t xml:space="preserve">al </w:t>
      </w:r>
      <w:r w:rsidR="00996FCC" w:rsidRPr="00AA53A5">
        <w:rPr>
          <w:rFonts w:ascii="Arial" w:hAnsi="Arial" w:cs="Arial"/>
          <w:sz w:val="24"/>
          <w:szCs w:val="24"/>
        </w:rPr>
        <w:t>15 de marzo del 2019</w:t>
      </w:r>
      <w:r w:rsidRPr="00AA53A5">
        <w:rPr>
          <w:rFonts w:ascii="Arial" w:hAnsi="Arial" w:cs="Arial"/>
          <w:sz w:val="24"/>
          <w:szCs w:val="24"/>
        </w:rPr>
        <w:t>.</w:t>
      </w:r>
      <w:r w:rsidR="00996FCC" w:rsidRPr="00AA53A5">
        <w:rPr>
          <w:rFonts w:ascii="Arial" w:hAnsi="Arial" w:cs="Arial"/>
          <w:sz w:val="24"/>
          <w:szCs w:val="24"/>
        </w:rPr>
        <w:t xml:space="preserve"> </w:t>
      </w:r>
    </w:p>
    <w:p w14:paraId="52A9FAE0" w14:textId="77777777" w:rsidR="005702CB" w:rsidRPr="00AA53A5" w:rsidRDefault="005702CB" w:rsidP="00AA53A5">
      <w:pPr>
        <w:spacing w:after="0" w:line="240" w:lineRule="auto"/>
        <w:jc w:val="both"/>
        <w:rPr>
          <w:rFonts w:ascii="Arial" w:hAnsi="Arial" w:cs="Arial"/>
          <w:sz w:val="24"/>
          <w:szCs w:val="24"/>
          <w:highlight w:val="yellow"/>
        </w:rPr>
      </w:pPr>
    </w:p>
    <w:p w14:paraId="29C27039" w14:textId="77777777" w:rsidR="005702CB" w:rsidRDefault="005702CB" w:rsidP="00AA53A5">
      <w:pPr>
        <w:spacing w:after="0" w:line="240" w:lineRule="auto"/>
        <w:jc w:val="both"/>
        <w:rPr>
          <w:rFonts w:ascii="Arial" w:hAnsi="Arial" w:cs="Arial"/>
          <w:b/>
          <w:sz w:val="24"/>
          <w:szCs w:val="24"/>
          <w:highlight w:val="yellow"/>
        </w:rPr>
      </w:pPr>
    </w:p>
    <w:p w14:paraId="0B64F110" w14:textId="77777777" w:rsidR="00402BC9" w:rsidRDefault="00402BC9" w:rsidP="00AA53A5">
      <w:pPr>
        <w:spacing w:after="0" w:line="240" w:lineRule="auto"/>
        <w:jc w:val="both"/>
        <w:rPr>
          <w:rFonts w:ascii="Arial" w:hAnsi="Arial" w:cs="Arial"/>
          <w:b/>
          <w:sz w:val="24"/>
          <w:szCs w:val="24"/>
          <w:highlight w:val="yellow"/>
        </w:rPr>
      </w:pPr>
    </w:p>
    <w:p w14:paraId="05EBA585" w14:textId="456BDCA7" w:rsidR="00564BD3" w:rsidRPr="00AA53A5" w:rsidRDefault="005702CB" w:rsidP="00AA53A5">
      <w:pPr>
        <w:spacing w:after="0" w:line="240" w:lineRule="auto"/>
        <w:jc w:val="center"/>
        <w:rPr>
          <w:rFonts w:ascii="Arial" w:hAnsi="Arial" w:cs="Arial"/>
          <w:b/>
          <w:sz w:val="24"/>
          <w:szCs w:val="24"/>
        </w:rPr>
      </w:pPr>
      <w:r w:rsidRPr="00AA53A5">
        <w:rPr>
          <w:rFonts w:ascii="Arial" w:hAnsi="Arial" w:cs="Arial"/>
          <w:b/>
          <w:sz w:val="24"/>
          <w:szCs w:val="24"/>
        </w:rPr>
        <w:t>CAPÍTULO VIII</w:t>
      </w:r>
    </w:p>
    <w:p w14:paraId="5ACEAA65" w14:textId="407B0B91" w:rsidR="005702CB" w:rsidRPr="00AA53A5" w:rsidRDefault="005702CB" w:rsidP="00AA53A5">
      <w:pPr>
        <w:spacing w:after="0" w:line="240" w:lineRule="auto"/>
        <w:jc w:val="center"/>
        <w:rPr>
          <w:rFonts w:ascii="Arial" w:hAnsi="Arial" w:cs="Arial"/>
          <w:b/>
          <w:sz w:val="24"/>
          <w:szCs w:val="24"/>
        </w:rPr>
      </w:pPr>
      <w:r w:rsidRPr="00AA53A5">
        <w:rPr>
          <w:rFonts w:ascii="Arial" w:hAnsi="Arial" w:cs="Arial"/>
          <w:b/>
          <w:sz w:val="24"/>
          <w:szCs w:val="24"/>
        </w:rPr>
        <w:t>MECÁNICA OPERATIVA</w:t>
      </w:r>
      <w:r>
        <w:rPr>
          <w:rFonts w:ascii="Arial" w:hAnsi="Arial" w:cs="Arial"/>
          <w:b/>
          <w:sz w:val="24"/>
          <w:szCs w:val="24"/>
        </w:rPr>
        <w:t xml:space="preserve"> DEL PROGRAMA</w:t>
      </w:r>
    </w:p>
    <w:p w14:paraId="5D21D5B3" w14:textId="77777777" w:rsidR="005702CB" w:rsidRDefault="005702CB" w:rsidP="00AA53A5">
      <w:pPr>
        <w:spacing w:after="0" w:line="240" w:lineRule="auto"/>
        <w:jc w:val="center"/>
        <w:rPr>
          <w:rFonts w:ascii="Arial" w:hAnsi="Arial" w:cs="Arial"/>
          <w:b/>
          <w:sz w:val="24"/>
          <w:szCs w:val="24"/>
          <w:highlight w:val="yellow"/>
        </w:rPr>
      </w:pPr>
    </w:p>
    <w:p w14:paraId="6485C610" w14:textId="77777777" w:rsidR="005702CB" w:rsidRPr="0055141E" w:rsidRDefault="005702CB" w:rsidP="00AA53A5">
      <w:pPr>
        <w:spacing w:after="0" w:line="240" w:lineRule="auto"/>
        <w:jc w:val="center"/>
        <w:rPr>
          <w:rFonts w:ascii="Arial" w:hAnsi="Arial" w:cs="Arial"/>
          <w:b/>
          <w:sz w:val="24"/>
          <w:szCs w:val="24"/>
          <w:highlight w:val="yellow"/>
        </w:rPr>
      </w:pPr>
    </w:p>
    <w:p w14:paraId="2B1A3ACF" w14:textId="7BB31790" w:rsidR="005702CB" w:rsidRPr="00AA53A5" w:rsidRDefault="005702CB" w:rsidP="00AA53A5">
      <w:pPr>
        <w:spacing w:after="0" w:line="240" w:lineRule="auto"/>
      </w:pPr>
      <w:r w:rsidRPr="00AA53A5">
        <w:rPr>
          <w:rFonts w:ascii="Arial" w:hAnsi="Arial" w:cs="Arial"/>
          <w:b/>
          <w:sz w:val="24"/>
          <w:szCs w:val="24"/>
        </w:rPr>
        <w:t xml:space="preserve">Artículo 18.- </w:t>
      </w:r>
      <w:r w:rsidR="00683066" w:rsidRPr="00AA53A5">
        <w:rPr>
          <w:rFonts w:ascii="Arial" w:hAnsi="Arial" w:cs="Arial"/>
          <w:sz w:val="24"/>
          <w:szCs w:val="24"/>
        </w:rPr>
        <w:t xml:space="preserve">La mecánica operativa del </w:t>
      </w:r>
      <w:r w:rsidR="00683066" w:rsidRPr="00AA53A5">
        <w:rPr>
          <w:rFonts w:ascii="Arial" w:hAnsi="Arial" w:cs="Arial"/>
          <w:b/>
          <w:sz w:val="24"/>
          <w:szCs w:val="24"/>
        </w:rPr>
        <w:t>PROGRAMA</w:t>
      </w:r>
      <w:r w:rsidR="00683066" w:rsidRPr="00AA53A5">
        <w:rPr>
          <w:rFonts w:ascii="Arial" w:hAnsi="Arial" w:cs="Arial"/>
          <w:sz w:val="24"/>
          <w:szCs w:val="24"/>
        </w:rPr>
        <w:t xml:space="preserve"> será la siguiente:</w:t>
      </w:r>
    </w:p>
    <w:p w14:paraId="549579E8" w14:textId="77777777" w:rsidR="00683066" w:rsidRPr="00AA53A5" w:rsidRDefault="00683066" w:rsidP="00AA53A5">
      <w:pPr>
        <w:spacing w:after="0" w:line="240" w:lineRule="auto"/>
        <w:rPr>
          <w:rFonts w:ascii="Arial" w:hAnsi="Arial" w:cs="Arial"/>
          <w:sz w:val="24"/>
          <w:szCs w:val="24"/>
          <w:highlight w:val="cyan"/>
        </w:rPr>
      </w:pPr>
    </w:p>
    <w:p w14:paraId="7D79BF10" w14:textId="209BF5F6" w:rsidR="00A575DD" w:rsidRPr="0055141E" w:rsidRDefault="00554DCB" w:rsidP="004535F6">
      <w:pPr>
        <w:pStyle w:val="Prrafodelista"/>
        <w:numPr>
          <w:ilvl w:val="1"/>
          <w:numId w:val="4"/>
        </w:numPr>
        <w:spacing w:after="0" w:line="240" w:lineRule="auto"/>
        <w:ind w:left="1418" w:hanging="284"/>
        <w:jc w:val="both"/>
        <w:rPr>
          <w:rFonts w:ascii="Arial" w:hAnsi="Arial" w:cs="Arial"/>
          <w:sz w:val="24"/>
          <w:szCs w:val="24"/>
        </w:rPr>
      </w:pPr>
      <w:r w:rsidRPr="00AA53A5">
        <w:rPr>
          <w:rFonts w:ascii="Arial" w:hAnsi="Arial" w:cs="Arial"/>
          <w:sz w:val="24"/>
          <w:szCs w:val="24"/>
        </w:rPr>
        <w:t>El productor acude a las ventanillas a entregar la solicitud y documentación aplicable.</w:t>
      </w:r>
    </w:p>
    <w:p w14:paraId="50F693B1" w14:textId="1A37A195" w:rsidR="00097F34" w:rsidRPr="00AA53A5" w:rsidRDefault="00554DCB" w:rsidP="00097F34">
      <w:pPr>
        <w:pStyle w:val="Prrafodelista"/>
        <w:numPr>
          <w:ilvl w:val="1"/>
          <w:numId w:val="4"/>
        </w:numPr>
        <w:spacing w:after="0" w:line="240" w:lineRule="auto"/>
        <w:ind w:left="1418" w:hanging="284"/>
        <w:jc w:val="both"/>
        <w:rPr>
          <w:rFonts w:ascii="Arial" w:hAnsi="Arial" w:cs="Arial"/>
          <w:w w:val="105"/>
          <w:sz w:val="24"/>
          <w:szCs w:val="24"/>
        </w:rPr>
      </w:pPr>
      <w:r w:rsidRPr="00AA53A5">
        <w:rPr>
          <w:rFonts w:ascii="Arial" w:hAnsi="Arial" w:cs="Arial"/>
          <w:sz w:val="24"/>
          <w:szCs w:val="24"/>
        </w:rPr>
        <w:t>Las ventanillas revisan la documentación y señalan el estatus en el SURI</w:t>
      </w:r>
      <w:r w:rsidR="00097F34" w:rsidRPr="0055141E">
        <w:rPr>
          <w:rFonts w:ascii="Arial" w:hAnsi="Arial" w:cs="Arial"/>
          <w:sz w:val="24"/>
          <w:szCs w:val="24"/>
        </w:rPr>
        <w:t xml:space="preserve">. </w:t>
      </w:r>
    </w:p>
    <w:p w14:paraId="65A6BB5E" w14:textId="7B66A807" w:rsidR="0050605D" w:rsidRPr="00AA53A5" w:rsidRDefault="00554DCB" w:rsidP="00AA53A5">
      <w:pPr>
        <w:pStyle w:val="Prrafodelista"/>
        <w:numPr>
          <w:ilvl w:val="1"/>
          <w:numId w:val="4"/>
        </w:numPr>
        <w:spacing w:after="0" w:line="240" w:lineRule="auto"/>
        <w:ind w:left="1418" w:hanging="284"/>
        <w:jc w:val="both"/>
        <w:rPr>
          <w:rFonts w:ascii="Arial" w:hAnsi="Arial" w:cs="Arial"/>
          <w:sz w:val="24"/>
          <w:szCs w:val="24"/>
        </w:rPr>
      </w:pPr>
      <w:r w:rsidRPr="00AA53A5">
        <w:rPr>
          <w:rFonts w:ascii="Arial" w:hAnsi="Arial" w:cs="Arial"/>
          <w:sz w:val="24"/>
          <w:szCs w:val="24"/>
        </w:rPr>
        <w:t xml:space="preserve">La Unidad Responsable revisa y publica el listado de </w:t>
      </w:r>
      <w:r w:rsidR="0050605D">
        <w:rPr>
          <w:rFonts w:ascii="Arial" w:hAnsi="Arial" w:cs="Arial"/>
          <w:sz w:val="24"/>
          <w:szCs w:val="24"/>
        </w:rPr>
        <w:t>aquellos</w:t>
      </w:r>
      <w:r w:rsidRPr="00AA53A5">
        <w:rPr>
          <w:rFonts w:ascii="Arial" w:hAnsi="Arial" w:cs="Arial"/>
          <w:sz w:val="24"/>
          <w:szCs w:val="24"/>
        </w:rPr>
        <w:t xml:space="preserve"> </w:t>
      </w:r>
      <w:r w:rsidR="0050605D">
        <w:rPr>
          <w:rFonts w:ascii="Arial" w:hAnsi="Arial" w:cs="Arial"/>
          <w:sz w:val="24"/>
          <w:szCs w:val="24"/>
        </w:rPr>
        <w:t xml:space="preserve">que hayan resultado sujetos de apoyo </w:t>
      </w:r>
      <w:r w:rsidR="0050605D" w:rsidRPr="00AA53A5">
        <w:rPr>
          <w:rFonts w:ascii="Arial" w:hAnsi="Arial" w:cs="Arial"/>
          <w:sz w:val="24"/>
          <w:szCs w:val="24"/>
        </w:rPr>
        <w:t xml:space="preserve">en la </w:t>
      </w:r>
      <w:r w:rsidR="0050605D">
        <w:rPr>
          <w:rFonts w:ascii="Arial" w:hAnsi="Arial" w:cs="Arial"/>
          <w:sz w:val="24"/>
          <w:szCs w:val="24"/>
        </w:rPr>
        <w:t xml:space="preserve">siguiente </w:t>
      </w:r>
      <w:r w:rsidR="0050605D" w:rsidRPr="00AA53A5">
        <w:rPr>
          <w:rFonts w:ascii="Arial" w:hAnsi="Arial" w:cs="Arial"/>
          <w:sz w:val="24"/>
          <w:szCs w:val="24"/>
        </w:rPr>
        <w:t>página</w:t>
      </w:r>
      <w:r w:rsidR="0050605D">
        <w:rPr>
          <w:rFonts w:ascii="Arial" w:hAnsi="Arial" w:cs="Arial"/>
          <w:sz w:val="24"/>
          <w:szCs w:val="24"/>
        </w:rPr>
        <w:t>:</w:t>
      </w:r>
      <w:r w:rsidR="0050605D" w:rsidRPr="00AA53A5">
        <w:rPr>
          <w:rFonts w:ascii="Arial" w:hAnsi="Arial" w:cs="Arial"/>
          <w:sz w:val="24"/>
          <w:szCs w:val="24"/>
        </w:rPr>
        <w:t xml:space="preserve">    </w:t>
      </w:r>
      <w:hyperlink r:id="rId9" w:history="1">
        <w:r w:rsidR="00097F34" w:rsidRPr="00AA53A5">
          <w:rPr>
            <w:rFonts w:ascii="Arial" w:hAnsi="Arial" w:cs="Arial"/>
          </w:rPr>
          <w:t>https://www.gob.mx/sader</w:t>
        </w:r>
      </w:hyperlink>
      <w:r w:rsidR="0050605D">
        <w:rPr>
          <w:rFonts w:ascii="Arial" w:hAnsi="Arial" w:cs="Arial"/>
          <w:sz w:val="24"/>
          <w:szCs w:val="24"/>
        </w:rPr>
        <w:t xml:space="preserve">, </w:t>
      </w:r>
      <w:r w:rsidR="00097F34" w:rsidRPr="00AA53A5">
        <w:rPr>
          <w:rFonts w:ascii="Arial" w:hAnsi="Arial" w:cs="Arial"/>
          <w:sz w:val="24"/>
          <w:szCs w:val="24"/>
        </w:rPr>
        <w:t xml:space="preserve">y </w:t>
      </w:r>
      <w:r w:rsidR="0050605D" w:rsidRPr="00AA53A5">
        <w:rPr>
          <w:rFonts w:ascii="Arial" w:hAnsi="Arial" w:cs="Arial"/>
          <w:sz w:val="24"/>
          <w:szCs w:val="24"/>
        </w:rPr>
        <w:t xml:space="preserve">la </w:t>
      </w:r>
      <w:r w:rsidR="00097F34" w:rsidRPr="00AA53A5">
        <w:rPr>
          <w:rFonts w:ascii="Arial" w:hAnsi="Arial" w:cs="Arial"/>
          <w:sz w:val="24"/>
          <w:szCs w:val="24"/>
        </w:rPr>
        <w:t>difundirá a través de medios electrónicos, tomando en cuenta las características geográficas y sociales de cada entidad federativa, municipio o localidad</w:t>
      </w:r>
      <w:r w:rsidR="00A575DD" w:rsidRPr="00AA53A5">
        <w:rPr>
          <w:rFonts w:ascii="Arial" w:hAnsi="Arial" w:cs="Arial"/>
          <w:sz w:val="24"/>
          <w:szCs w:val="24"/>
        </w:rPr>
        <w:t>.</w:t>
      </w:r>
      <w:r w:rsidR="005F0584" w:rsidRPr="00AA53A5">
        <w:rPr>
          <w:rFonts w:ascii="Arial" w:hAnsi="Arial" w:cs="Arial"/>
          <w:sz w:val="24"/>
          <w:szCs w:val="24"/>
        </w:rPr>
        <w:t xml:space="preserve"> </w:t>
      </w:r>
    </w:p>
    <w:p w14:paraId="55821850" w14:textId="486EFB03" w:rsidR="005F0584" w:rsidRPr="00AA53A5" w:rsidRDefault="005F0584" w:rsidP="00AA53A5">
      <w:pPr>
        <w:pStyle w:val="Prrafodelista"/>
        <w:spacing w:after="0" w:line="240" w:lineRule="auto"/>
        <w:ind w:left="1418"/>
        <w:jc w:val="both"/>
        <w:rPr>
          <w:rFonts w:ascii="Arial" w:hAnsi="Arial" w:cs="Arial"/>
          <w:sz w:val="24"/>
          <w:szCs w:val="24"/>
        </w:rPr>
      </w:pPr>
      <w:r w:rsidRPr="00AA53A5">
        <w:rPr>
          <w:rFonts w:ascii="Arial" w:hAnsi="Arial" w:cs="Arial"/>
          <w:sz w:val="24"/>
          <w:szCs w:val="24"/>
        </w:rPr>
        <w:t>Para el Estado de Guerrero y una vez cerrada la ventanilla, la Unidad Responsable realizará la dictaminación correspondiente. Las listas de aquellos productores que</w:t>
      </w:r>
      <w:r w:rsidR="0050605D" w:rsidRPr="00AA53A5">
        <w:rPr>
          <w:rFonts w:ascii="Arial" w:hAnsi="Arial" w:cs="Arial"/>
          <w:sz w:val="24"/>
          <w:szCs w:val="24"/>
        </w:rPr>
        <w:t xml:space="preserve"> hayan</w:t>
      </w:r>
      <w:r w:rsidR="003C1BA3" w:rsidRPr="00AA53A5">
        <w:rPr>
          <w:rFonts w:ascii="Arial" w:hAnsi="Arial" w:cs="Arial"/>
          <w:sz w:val="24"/>
          <w:szCs w:val="24"/>
        </w:rPr>
        <w:t xml:space="preserve"> </w:t>
      </w:r>
      <w:r w:rsidR="0050605D" w:rsidRPr="00AA53A5">
        <w:rPr>
          <w:rFonts w:ascii="Arial" w:hAnsi="Arial" w:cs="Arial"/>
          <w:sz w:val="24"/>
          <w:szCs w:val="24"/>
        </w:rPr>
        <w:t>resulta</w:t>
      </w:r>
      <w:r w:rsidR="00E54278" w:rsidRPr="00AA53A5">
        <w:rPr>
          <w:rFonts w:ascii="Arial" w:hAnsi="Arial" w:cs="Arial"/>
          <w:sz w:val="24"/>
          <w:szCs w:val="24"/>
        </w:rPr>
        <w:t>do</w:t>
      </w:r>
      <w:r w:rsidR="003C1BA3" w:rsidRPr="00AA53A5">
        <w:rPr>
          <w:rFonts w:ascii="Arial" w:hAnsi="Arial" w:cs="Arial"/>
          <w:sz w:val="24"/>
          <w:szCs w:val="24"/>
        </w:rPr>
        <w:t xml:space="preserve"> sujetos de apoyo</w:t>
      </w:r>
      <w:r w:rsidRPr="00AA53A5">
        <w:rPr>
          <w:rFonts w:ascii="Arial" w:hAnsi="Arial" w:cs="Arial"/>
          <w:sz w:val="24"/>
          <w:szCs w:val="24"/>
        </w:rPr>
        <w:t>, ser</w:t>
      </w:r>
      <w:r w:rsidR="003C1BA3" w:rsidRPr="00AA53A5">
        <w:rPr>
          <w:rFonts w:ascii="Arial" w:hAnsi="Arial" w:cs="Arial"/>
          <w:sz w:val="24"/>
          <w:szCs w:val="24"/>
        </w:rPr>
        <w:t>án publicada</w:t>
      </w:r>
      <w:r w:rsidRPr="00AA53A5">
        <w:rPr>
          <w:rFonts w:ascii="Arial" w:hAnsi="Arial" w:cs="Arial"/>
          <w:sz w:val="24"/>
          <w:szCs w:val="24"/>
        </w:rPr>
        <w:t>s el 30 de marzo del 2019</w:t>
      </w:r>
      <w:r w:rsidR="00E54278" w:rsidRPr="00AA53A5">
        <w:rPr>
          <w:rFonts w:ascii="Arial" w:hAnsi="Arial" w:cs="Arial"/>
          <w:sz w:val="24"/>
          <w:szCs w:val="24"/>
        </w:rPr>
        <w:t xml:space="preserve"> en los términos del párrafo anterior.</w:t>
      </w:r>
    </w:p>
    <w:p w14:paraId="7AEB87C8" w14:textId="77777777" w:rsidR="005F0584" w:rsidRDefault="005F0584" w:rsidP="005F0584">
      <w:pPr>
        <w:spacing w:after="0" w:line="240" w:lineRule="auto"/>
        <w:jc w:val="both"/>
        <w:rPr>
          <w:rFonts w:ascii="Arial" w:hAnsi="Arial" w:cs="Arial"/>
          <w:w w:val="105"/>
          <w:sz w:val="24"/>
          <w:szCs w:val="24"/>
        </w:rPr>
      </w:pPr>
    </w:p>
    <w:p w14:paraId="29AA4B0F" w14:textId="77777777" w:rsidR="005F0584" w:rsidRDefault="005F0584" w:rsidP="00AA53A5">
      <w:pPr>
        <w:pStyle w:val="Prrafodelista"/>
        <w:spacing w:after="0" w:line="240" w:lineRule="auto"/>
        <w:ind w:left="1418"/>
        <w:jc w:val="both"/>
        <w:rPr>
          <w:rFonts w:ascii="Arial" w:hAnsi="Arial" w:cs="Arial"/>
          <w:sz w:val="24"/>
          <w:szCs w:val="24"/>
          <w:highlight w:val="yellow"/>
        </w:rPr>
      </w:pPr>
    </w:p>
    <w:p w14:paraId="45E2D24A" w14:textId="77777777" w:rsidR="005F0584" w:rsidRPr="00AA53A5" w:rsidRDefault="005F0584" w:rsidP="00AA53A5">
      <w:pPr>
        <w:pStyle w:val="Prrafodelista"/>
        <w:spacing w:after="0" w:line="240" w:lineRule="auto"/>
        <w:ind w:left="1418"/>
        <w:jc w:val="both"/>
        <w:rPr>
          <w:rFonts w:ascii="Arial" w:hAnsi="Arial" w:cs="Arial"/>
          <w:sz w:val="24"/>
          <w:szCs w:val="24"/>
          <w:highlight w:val="yellow"/>
        </w:rPr>
      </w:pPr>
    </w:p>
    <w:p w14:paraId="1F07CB24" w14:textId="2C48FE0B" w:rsidR="00A575DD" w:rsidRPr="00AA53A5" w:rsidRDefault="00097F34" w:rsidP="00DD03C9">
      <w:pPr>
        <w:pStyle w:val="Prrafodelista"/>
        <w:numPr>
          <w:ilvl w:val="1"/>
          <w:numId w:val="4"/>
        </w:numPr>
        <w:spacing w:after="0" w:line="240" w:lineRule="auto"/>
        <w:ind w:left="1418" w:hanging="284"/>
        <w:jc w:val="both"/>
        <w:rPr>
          <w:rFonts w:ascii="Arial" w:hAnsi="Arial" w:cs="Arial"/>
          <w:sz w:val="24"/>
          <w:szCs w:val="24"/>
        </w:rPr>
      </w:pPr>
      <w:r w:rsidRPr="00AA53A5">
        <w:rPr>
          <w:rFonts w:ascii="Arial" w:hAnsi="Arial" w:cs="Arial"/>
          <w:sz w:val="24"/>
          <w:szCs w:val="24"/>
        </w:rPr>
        <w:t xml:space="preserve">La Instancia Ejecutora publicará los CDIE, para que los beneficiarios ubiquen el centro más cercano, esta lista de igual forma será publicada </w:t>
      </w:r>
      <w:r w:rsidR="006F3647" w:rsidRPr="00AA53A5">
        <w:rPr>
          <w:rFonts w:ascii="Arial" w:hAnsi="Arial" w:cs="Arial"/>
          <w:sz w:val="24"/>
          <w:szCs w:val="24"/>
        </w:rPr>
        <w:t>en</w:t>
      </w:r>
      <w:r w:rsidRPr="00AA53A5">
        <w:rPr>
          <w:rFonts w:ascii="Arial" w:hAnsi="Arial" w:cs="Arial"/>
          <w:sz w:val="24"/>
          <w:szCs w:val="24"/>
        </w:rPr>
        <w:t xml:space="preserve"> la página </w:t>
      </w:r>
      <w:hyperlink r:id="rId10" w:history="1">
        <w:r w:rsidRPr="00AA53A5">
          <w:rPr>
            <w:rFonts w:ascii="Arial" w:hAnsi="Arial" w:cs="Arial"/>
          </w:rPr>
          <w:t>https://www.gob.mx/sader</w:t>
        </w:r>
      </w:hyperlink>
      <w:r w:rsidRPr="00AA53A5">
        <w:rPr>
          <w:rFonts w:ascii="Arial" w:hAnsi="Arial" w:cs="Arial"/>
          <w:sz w:val="24"/>
          <w:szCs w:val="24"/>
        </w:rPr>
        <w:t xml:space="preserve"> de la Secretaría y</w:t>
      </w:r>
      <w:r w:rsidR="006F3647" w:rsidRPr="00AA53A5">
        <w:rPr>
          <w:rFonts w:ascii="Arial" w:hAnsi="Arial" w:cs="Arial"/>
          <w:sz w:val="24"/>
          <w:szCs w:val="24"/>
        </w:rPr>
        <w:t xml:space="preserve"> la</w:t>
      </w:r>
      <w:r w:rsidRPr="00AA53A5">
        <w:rPr>
          <w:rFonts w:ascii="Arial" w:hAnsi="Arial" w:cs="Arial"/>
          <w:sz w:val="24"/>
          <w:szCs w:val="24"/>
        </w:rPr>
        <w:t xml:space="preserve"> difundirá a través de medios electrónicos, tomando en cuenta las características geográficas y sociales de cada entidad federativa, municipio o localidad e indicando las fechas de entrega en cada una de los CDIE.</w:t>
      </w:r>
    </w:p>
    <w:p w14:paraId="56F6B85F" w14:textId="0746BC40" w:rsidR="00A575DD" w:rsidRPr="00AA53A5" w:rsidRDefault="00097F34" w:rsidP="00DD03C9">
      <w:pPr>
        <w:pStyle w:val="Prrafodelista"/>
        <w:numPr>
          <w:ilvl w:val="1"/>
          <w:numId w:val="4"/>
        </w:numPr>
        <w:spacing w:after="0" w:line="240" w:lineRule="auto"/>
        <w:ind w:left="1418" w:hanging="284"/>
        <w:jc w:val="both"/>
        <w:rPr>
          <w:rFonts w:ascii="Arial" w:hAnsi="Arial" w:cs="Arial"/>
          <w:sz w:val="24"/>
          <w:szCs w:val="24"/>
        </w:rPr>
      </w:pPr>
      <w:r w:rsidRPr="00AA53A5">
        <w:rPr>
          <w:rFonts w:ascii="Arial" w:hAnsi="Arial" w:cs="Arial"/>
          <w:sz w:val="24"/>
          <w:szCs w:val="24"/>
        </w:rPr>
        <w:t xml:space="preserve">El beneficiario acudirá al CADER más cercano, con su </w:t>
      </w:r>
      <w:r w:rsidR="00A575DD" w:rsidRPr="00F60BC2">
        <w:rPr>
          <w:rFonts w:ascii="Arial" w:hAnsi="Arial" w:cs="Arial"/>
          <w:sz w:val="24"/>
          <w:szCs w:val="24"/>
        </w:rPr>
        <w:t>número</w:t>
      </w:r>
      <w:r w:rsidRPr="00AA53A5">
        <w:rPr>
          <w:rFonts w:ascii="Arial" w:hAnsi="Arial" w:cs="Arial"/>
          <w:sz w:val="24"/>
          <w:szCs w:val="24"/>
        </w:rPr>
        <w:t xml:space="preserve"> de Folio otorgado al realizar la solicitud del apoyo y con la credencial de elector para identificarse, donde se le otorgará un vale único e intransferible el cual contará con un código QR.</w:t>
      </w:r>
    </w:p>
    <w:p w14:paraId="532BAD33" w14:textId="36582ED4" w:rsidR="00A575DD" w:rsidRPr="00AA53A5" w:rsidRDefault="00097F34" w:rsidP="00DD03C9">
      <w:pPr>
        <w:pStyle w:val="Prrafodelista"/>
        <w:numPr>
          <w:ilvl w:val="1"/>
          <w:numId w:val="4"/>
        </w:numPr>
        <w:spacing w:after="0" w:line="240" w:lineRule="auto"/>
        <w:ind w:left="1418" w:hanging="284"/>
        <w:jc w:val="both"/>
        <w:rPr>
          <w:rFonts w:ascii="Arial" w:hAnsi="Arial" w:cs="Arial"/>
          <w:sz w:val="24"/>
          <w:szCs w:val="24"/>
        </w:rPr>
      </w:pPr>
      <w:r w:rsidRPr="00AA53A5">
        <w:rPr>
          <w:rFonts w:ascii="Arial" w:hAnsi="Arial" w:cs="Arial"/>
          <w:sz w:val="24"/>
          <w:szCs w:val="24"/>
        </w:rPr>
        <w:t xml:space="preserve">Con el Vale Único el beneficiario acudirá al CDIE </w:t>
      </w:r>
      <w:r w:rsidR="0093379C" w:rsidRPr="00AA53A5">
        <w:rPr>
          <w:rFonts w:ascii="Arial" w:hAnsi="Arial" w:cs="Arial"/>
          <w:sz w:val="24"/>
          <w:szCs w:val="24"/>
        </w:rPr>
        <w:t>que le corresponda</w:t>
      </w:r>
      <w:r w:rsidRPr="00AA53A5">
        <w:rPr>
          <w:rFonts w:ascii="Arial" w:hAnsi="Arial" w:cs="Arial"/>
          <w:sz w:val="24"/>
          <w:szCs w:val="24"/>
        </w:rPr>
        <w:t xml:space="preserve"> a canjear el vale.</w:t>
      </w:r>
    </w:p>
    <w:p w14:paraId="16D9AA8F" w14:textId="28482686" w:rsidR="00A575DD" w:rsidRPr="00AA53A5" w:rsidRDefault="00097F34" w:rsidP="00DD03C9">
      <w:pPr>
        <w:pStyle w:val="Prrafodelista"/>
        <w:numPr>
          <w:ilvl w:val="1"/>
          <w:numId w:val="4"/>
        </w:numPr>
        <w:spacing w:after="0" w:line="240" w:lineRule="auto"/>
        <w:ind w:left="1418" w:hanging="284"/>
        <w:jc w:val="both"/>
        <w:rPr>
          <w:rFonts w:ascii="Arial" w:hAnsi="Arial" w:cs="Arial"/>
          <w:sz w:val="24"/>
          <w:szCs w:val="24"/>
        </w:rPr>
      </w:pPr>
      <w:r w:rsidRPr="00AA53A5">
        <w:rPr>
          <w:rFonts w:ascii="Arial" w:hAnsi="Arial" w:cs="Arial"/>
          <w:sz w:val="24"/>
          <w:szCs w:val="24"/>
        </w:rPr>
        <w:t>La I</w:t>
      </w:r>
      <w:r w:rsidR="00A575DD" w:rsidRPr="00F60BC2">
        <w:rPr>
          <w:rFonts w:ascii="Arial" w:hAnsi="Arial" w:cs="Arial"/>
          <w:sz w:val="24"/>
          <w:szCs w:val="24"/>
        </w:rPr>
        <w:t xml:space="preserve">nstancia </w:t>
      </w:r>
      <w:r w:rsidRPr="00AA53A5">
        <w:rPr>
          <w:rFonts w:ascii="Arial" w:hAnsi="Arial" w:cs="Arial"/>
          <w:sz w:val="24"/>
          <w:szCs w:val="24"/>
        </w:rPr>
        <w:t>E</w:t>
      </w:r>
      <w:r w:rsidR="00A575DD" w:rsidRPr="00F60BC2">
        <w:rPr>
          <w:rFonts w:ascii="Arial" w:hAnsi="Arial" w:cs="Arial"/>
          <w:sz w:val="24"/>
          <w:szCs w:val="24"/>
        </w:rPr>
        <w:t>jecutora</w:t>
      </w:r>
      <w:r w:rsidRPr="00AA53A5">
        <w:rPr>
          <w:rFonts w:ascii="Arial" w:hAnsi="Arial" w:cs="Arial"/>
          <w:sz w:val="24"/>
          <w:szCs w:val="24"/>
        </w:rPr>
        <w:t xml:space="preserve"> realizara la identificación del beneficiario m</w:t>
      </w:r>
      <w:r w:rsidR="00F60BC2" w:rsidRPr="00AA53A5">
        <w:rPr>
          <w:rFonts w:ascii="Arial" w:hAnsi="Arial" w:cs="Arial"/>
          <w:sz w:val="24"/>
          <w:szCs w:val="24"/>
        </w:rPr>
        <w:t>e</w:t>
      </w:r>
      <w:r w:rsidRPr="00AA53A5">
        <w:rPr>
          <w:rFonts w:ascii="Arial" w:hAnsi="Arial" w:cs="Arial"/>
          <w:sz w:val="24"/>
          <w:szCs w:val="24"/>
        </w:rPr>
        <w:t>dia</w:t>
      </w:r>
      <w:r w:rsidR="00F60BC2" w:rsidRPr="00AA53A5">
        <w:rPr>
          <w:rFonts w:ascii="Arial" w:hAnsi="Arial" w:cs="Arial"/>
          <w:sz w:val="24"/>
          <w:szCs w:val="24"/>
        </w:rPr>
        <w:t>n</w:t>
      </w:r>
      <w:r w:rsidRPr="00AA53A5">
        <w:rPr>
          <w:rFonts w:ascii="Arial" w:hAnsi="Arial" w:cs="Arial"/>
          <w:sz w:val="24"/>
          <w:szCs w:val="24"/>
        </w:rPr>
        <w:t>te los medios electrónicos correspondientes escaneando el código QR y a su vez resguarda</w:t>
      </w:r>
      <w:r w:rsidR="00F60BC2" w:rsidRPr="00AA53A5">
        <w:rPr>
          <w:rFonts w:ascii="Arial" w:hAnsi="Arial" w:cs="Arial"/>
          <w:sz w:val="24"/>
          <w:szCs w:val="24"/>
        </w:rPr>
        <w:t>rá</w:t>
      </w:r>
      <w:r w:rsidRPr="00AA53A5">
        <w:rPr>
          <w:rFonts w:ascii="Arial" w:hAnsi="Arial" w:cs="Arial"/>
          <w:sz w:val="24"/>
          <w:szCs w:val="24"/>
        </w:rPr>
        <w:t xml:space="preserve"> el Vale Único.</w:t>
      </w:r>
    </w:p>
    <w:p w14:paraId="56C11F28" w14:textId="03E9426F" w:rsidR="00A575DD" w:rsidRPr="00AA53A5" w:rsidRDefault="00097F34" w:rsidP="00DD03C9">
      <w:pPr>
        <w:pStyle w:val="Prrafodelista"/>
        <w:numPr>
          <w:ilvl w:val="1"/>
          <w:numId w:val="4"/>
        </w:numPr>
        <w:spacing w:after="0" w:line="240" w:lineRule="auto"/>
        <w:ind w:left="1418" w:hanging="284"/>
        <w:jc w:val="both"/>
        <w:rPr>
          <w:rFonts w:ascii="Arial" w:hAnsi="Arial" w:cs="Arial"/>
          <w:sz w:val="24"/>
          <w:szCs w:val="24"/>
        </w:rPr>
      </w:pPr>
      <w:r w:rsidRPr="00AA53A5">
        <w:rPr>
          <w:rFonts w:ascii="Arial" w:hAnsi="Arial" w:cs="Arial"/>
          <w:sz w:val="24"/>
          <w:szCs w:val="24"/>
        </w:rPr>
        <w:t xml:space="preserve">Una vez realizada la debida identificación del beneficiario, la </w:t>
      </w:r>
      <w:r w:rsidR="00A575DD" w:rsidRPr="00F60BC2">
        <w:rPr>
          <w:rFonts w:ascii="Arial" w:hAnsi="Arial" w:cs="Arial"/>
          <w:sz w:val="24"/>
          <w:szCs w:val="24"/>
        </w:rPr>
        <w:t>Instancia Ejecutora</w:t>
      </w:r>
      <w:r w:rsidRPr="00AA53A5">
        <w:rPr>
          <w:rFonts w:ascii="Arial" w:hAnsi="Arial" w:cs="Arial"/>
          <w:sz w:val="24"/>
          <w:szCs w:val="24"/>
        </w:rPr>
        <w:t xml:space="preserve"> procederá a la entrega de la cantidad de fertilizante que indique el código QR.</w:t>
      </w:r>
    </w:p>
    <w:p w14:paraId="574DD937" w14:textId="54112B80" w:rsidR="00A575DD" w:rsidRPr="00AA53A5" w:rsidRDefault="00A575DD" w:rsidP="00A575DD">
      <w:pPr>
        <w:pStyle w:val="Prrafodelista"/>
        <w:numPr>
          <w:ilvl w:val="1"/>
          <w:numId w:val="4"/>
        </w:numPr>
        <w:spacing w:after="0" w:line="240" w:lineRule="auto"/>
        <w:ind w:left="1418" w:hanging="284"/>
        <w:jc w:val="both"/>
        <w:rPr>
          <w:rFonts w:ascii="Arial" w:hAnsi="Arial" w:cs="Arial"/>
          <w:sz w:val="24"/>
          <w:szCs w:val="24"/>
        </w:rPr>
      </w:pPr>
      <w:r w:rsidRPr="00AA53A5">
        <w:rPr>
          <w:rFonts w:ascii="Arial" w:hAnsi="Arial" w:cs="Arial"/>
          <w:sz w:val="24"/>
          <w:szCs w:val="24"/>
        </w:rPr>
        <w:t>El beneficiario corroborará</w:t>
      </w:r>
      <w:r w:rsidR="00097F34" w:rsidRPr="00AA53A5">
        <w:rPr>
          <w:rFonts w:ascii="Arial" w:hAnsi="Arial" w:cs="Arial"/>
          <w:sz w:val="24"/>
          <w:szCs w:val="24"/>
        </w:rPr>
        <w:t xml:space="preserve"> la cantidad de fertilizante y realizará la firma de un acta de entrega y conformidad; permitirá recabar la evidencia fotográfica de entrega por parte de la </w:t>
      </w:r>
      <w:r w:rsidRPr="00F60BC2">
        <w:rPr>
          <w:rFonts w:ascii="Arial" w:hAnsi="Arial" w:cs="Arial"/>
          <w:sz w:val="24"/>
          <w:szCs w:val="24"/>
        </w:rPr>
        <w:t>Instancia Ejecutora</w:t>
      </w:r>
      <w:r w:rsidR="00097F34" w:rsidRPr="00AA53A5">
        <w:rPr>
          <w:rFonts w:ascii="Arial" w:hAnsi="Arial" w:cs="Arial"/>
          <w:sz w:val="24"/>
          <w:szCs w:val="24"/>
        </w:rPr>
        <w:t>.</w:t>
      </w:r>
    </w:p>
    <w:p w14:paraId="520289D1" w14:textId="77777777" w:rsidR="00A575DD" w:rsidRDefault="00A575DD" w:rsidP="00AA53A5">
      <w:pPr>
        <w:spacing w:after="0" w:line="240" w:lineRule="auto"/>
        <w:jc w:val="both"/>
        <w:rPr>
          <w:sz w:val="24"/>
          <w:szCs w:val="24"/>
        </w:rPr>
      </w:pPr>
    </w:p>
    <w:p w14:paraId="33ABD2E6" w14:textId="77777777" w:rsidR="00B76FA3" w:rsidRPr="00DD03C9" w:rsidRDefault="00B76FA3" w:rsidP="00AA53A5">
      <w:pPr>
        <w:spacing w:after="0" w:line="240" w:lineRule="auto"/>
        <w:jc w:val="both"/>
        <w:rPr>
          <w:sz w:val="24"/>
          <w:szCs w:val="24"/>
        </w:rPr>
      </w:pPr>
    </w:p>
    <w:p w14:paraId="714DF8D9" w14:textId="72FABB8B" w:rsidR="005702CB" w:rsidRPr="00AA53A5" w:rsidRDefault="005702CB" w:rsidP="00AA53A5">
      <w:pPr>
        <w:spacing w:after="0" w:line="240" w:lineRule="auto"/>
        <w:jc w:val="center"/>
        <w:rPr>
          <w:rFonts w:ascii="Arial" w:hAnsi="Arial" w:cs="Arial"/>
          <w:b/>
          <w:sz w:val="24"/>
          <w:szCs w:val="24"/>
        </w:rPr>
      </w:pPr>
      <w:r w:rsidRPr="00AA53A5">
        <w:rPr>
          <w:rFonts w:ascii="Arial" w:hAnsi="Arial" w:cs="Arial"/>
          <w:b/>
          <w:sz w:val="24"/>
          <w:szCs w:val="24"/>
        </w:rPr>
        <w:t>CAPÍTULO IX</w:t>
      </w:r>
    </w:p>
    <w:p w14:paraId="0CF666F1" w14:textId="17F9ADAC" w:rsidR="005702CB" w:rsidRDefault="005702CB" w:rsidP="00AA53A5">
      <w:pPr>
        <w:pStyle w:val="NormalWeb"/>
        <w:spacing w:before="0" w:after="0"/>
        <w:jc w:val="center"/>
        <w:rPr>
          <w:rStyle w:val="Textoennegrita"/>
          <w:rFonts w:ascii="Arial" w:eastAsiaTheme="minorHAnsi" w:hAnsi="Arial" w:cs="Arial"/>
          <w:sz w:val="22"/>
          <w:szCs w:val="24"/>
          <w:lang w:eastAsia="en-US"/>
        </w:rPr>
      </w:pPr>
      <w:r w:rsidRPr="004535F6">
        <w:rPr>
          <w:rStyle w:val="Textoennegrita"/>
          <w:rFonts w:ascii="Arial" w:hAnsi="Arial" w:cs="Arial"/>
          <w:szCs w:val="24"/>
        </w:rPr>
        <w:t>DEL COMITÉ TÉCNICO DICTAMINADOR</w:t>
      </w:r>
      <w:r w:rsidR="00815C66">
        <w:rPr>
          <w:rStyle w:val="Textoennegrita"/>
          <w:rFonts w:ascii="Arial" w:hAnsi="Arial" w:cs="Arial"/>
          <w:szCs w:val="24"/>
        </w:rPr>
        <w:t xml:space="preserve"> </w:t>
      </w:r>
    </w:p>
    <w:p w14:paraId="112978DA" w14:textId="77777777" w:rsidR="005702CB" w:rsidRDefault="005702CB" w:rsidP="00AA53A5">
      <w:pPr>
        <w:pStyle w:val="NormalWeb"/>
        <w:spacing w:before="0" w:after="0"/>
        <w:jc w:val="center"/>
        <w:rPr>
          <w:rStyle w:val="Textoennegrita"/>
          <w:rFonts w:ascii="Arial" w:hAnsi="Arial" w:cs="Arial"/>
          <w:szCs w:val="24"/>
        </w:rPr>
      </w:pPr>
    </w:p>
    <w:p w14:paraId="6B9C80D3" w14:textId="4C797BBB" w:rsidR="005702CB" w:rsidRDefault="00402BC9" w:rsidP="00AA53A5">
      <w:pPr>
        <w:pStyle w:val="NormalWeb"/>
        <w:spacing w:before="0" w:after="0"/>
        <w:jc w:val="both"/>
        <w:rPr>
          <w:rStyle w:val="Textoennegrita"/>
          <w:rFonts w:ascii="Arial" w:eastAsiaTheme="minorHAnsi" w:hAnsi="Arial" w:cs="Arial"/>
          <w:sz w:val="22"/>
          <w:szCs w:val="24"/>
          <w:lang w:eastAsia="en-US"/>
        </w:rPr>
      </w:pPr>
      <w:r>
        <w:rPr>
          <w:rStyle w:val="Textoennegrita"/>
          <w:rFonts w:ascii="Arial" w:hAnsi="Arial" w:cs="Arial"/>
          <w:szCs w:val="24"/>
        </w:rPr>
        <w:t xml:space="preserve">Artículo 19.- </w:t>
      </w:r>
      <w:r w:rsidR="00C81EE5">
        <w:rPr>
          <w:rStyle w:val="Textoennegrita"/>
          <w:rFonts w:ascii="Arial" w:hAnsi="Arial" w:cs="Arial"/>
          <w:szCs w:val="24"/>
        </w:rPr>
        <w:t>D</w:t>
      </w:r>
      <w:r>
        <w:rPr>
          <w:rStyle w:val="Textoennegrita"/>
          <w:rFonts w:ascii="Arial" w:hAnsi="Arial" w:cs="Arial"/>
          <w:szCs w:val="24"/>
        </w:rPr>
        <w:t>el Comité Técnico Dictaminador</w:t>
      </w:r>
      <w:r w:rsidR="00C81EE5">
        <w:rPr>
          <w:rStyle w:val="Textoennegrita"/>
          <w:rFonts w:ascii="Arial" w:hAnsi="Arial" w:cs="Arial"/>
          <w:szCs w:val="24"/>
        </w:rPr>
        <w:t>.</w:t>
      </w:r>
    </w:p>
    <w:p w14:paraId="4A2BF6DF" w14:textId="3D858CA4" w:rsidR="00077505" w:rsidRPr="00F2169D" w:rsidRDefault="00B72A4C">
      <w:pPr>
        <w:pStyle w:val="NormalWeb"/>
        <w:spacing w:before="0" w:after="0"/>
        <w:jc w:val="both"/>
        <w:rPr>
          <w:rStyle w:val="Textoennegrita"/>
          <w:rFonts w:ascii="Arial" w:eastAsiaTheme="minorHAnsi" w:hAnsi="Arial" w:cs="Arial"/>
          <w:b w:val="0"/>
          <w:sz w:val="22"/>
          <w:szCs w:val="24"/>
          <w:lang w:eastAsia="en-US"/>
        </w:rPr>
      </w:pPr>
      <w:r>
        <w:rPr>
          <w:rStyle w:val="Textoennegrita"/>
          <w:rFonts w:ascii="Arial" w:hAnsi="Arial" w:cs="Arial"/>
          <w:b w:val="0"/>
          <w:szCs w:val="24"/>
        </w:rPr>
        <w:t>Se establecerá un Comité Técnico Dictaminador de carácter técnico consultivo y de decisión en lo subsecuente</w:t>
      </w:r>
      <w:r w:rsidRPr="00F2169D">
        <w:rPr>
          <w:rStyle w:val="Textoennegrita"/>
          <w:rFonts w:ascii="Arial" w:hAnsi="Arial" w:cs="Arial"/>
          <w:b w:val="0"/>
          <w:szCs w:val="24"/>
        </w:rPr>
        <w:t xml:space="preserve"> </w:t>
      </w:r>
      <w:r w:rsidRPr="009F4276">
        <w:rPr>
          <w:rStyle w:val="Textoennegrita"/>
          <w:rFonts w:ascii="Arial" w:hAnsi="Arial" w:cs="Arial"/>
          <w:szCs w:val="24"/>
        </w:rPr>
        <w:t>CTD</w:t>
      </w:r>
      <w:r w:rsidR="00C81EE5">
        <w:rPr>
          <w:rStyle w:val="Textoennegrita"/>
          <w:rFonts w:ascii="Arial" w:hAnsi="Arial" w:cs="Arial"/>
          <w:b w:val="0"/>
          <w:szCs w:val="24"/>
        </w:rPr>
        <w:t>, conforme a lo siguiente:</w:t>
      </w:r>
    </w:p>
    <w:p w14:paraId="13AA9E95" w14:textId="77777777" w:rsidR="00077505" w:rsidRPr="00F2169D" w:rsidRDefault="00077505" w:rsidP="00077505">
      <w:pPr>
        <w:pStyle w:val="NormalWeb"/>
        <w:numPr>
          <w:ilvl w:val="1"/>
          <w:numId w:val="33"/>
        </w:numPr>
        <w:spacing w:before="0" w:after="0"/>
        <w:jc w:val="both"/>
        <w:rPr>
          <w:rStyle w:val="Textoennegrita"/>
          <w:rFonts w:ascii="Arial" w:hAnsi="Arial" w:cs="Arial"/>
          <w:b w:val="0"/>
          <w:szCs w:val="24"/>
        </w:rPr>
      </w:pPr>
      <w:r w:rsidRPr="00F2169D">
        <w:rPr>
          <w:rStyle w:val="Textoennegrita"/>
          <w:rFonts w:ascii="Arial" w:hAnsi="Arial" w:cs="Arial"/>
          <w:b w:val="0"/>
          <w:szCs w:val="24"/>
        </w:rPr>
        <w:t>Será presidido por el Titular de la Unidad Responsable (UR);</w:t>
      </w:r>
    </w:p>
    <w:p w14:paraId="13927E3E" w14:textId="77777777" w:rsidR="00077505" w:rsidRPr="00F2169D" w:rsidRDefault="00077505" w:rsidP="00077505">
      <w:pPr>
        <w:pStyle w:val="NormalWeb"/>
        <w:numPr>
          <w:ilvl w:val="1"/>
          <w:numId w:val="33"/>
        </w:numPr>
        <w:spacing w:before="0" w:after="0"/>
        <w:jc w:val="both"/>
        <w:rPr>
          <w:rStyle w:val="Textoennegrita"/>
          <w:rFonts w:ascii="Arial" w:hAnsi="Arial" w:cs="Arial"/>
          <w:b w:val="0"/>
          <w:szCs w:val="24"/>
        </w:rPr>
      </w:pPr>
      <w:r>
        <w:rPr>
          <w:rStyle w:val="Textoennegrita"/>
          <w:rFonts w:ascii="Arial" w:hAnsi="Arial" w:cs="Arial"/>
          <w:b w:val="0"/>
          <w:szCs w:val="24"/>
        </w:rPr>
        <w:t xml:space="preserve">Serán miembros titulares el Abogado General de la SADER, el Titular de la Unidad de Administración y Finanzas, el Director General del INIFAP y el Titular del Órgano Interno de Control. </w:t>
      </w:r>
    </w:p>
    <w:p w14:paraId="7601C844" w14:textId="77777777" w:rsidR="00077505" w:rsidRDefault="00077505" w:rsidP="00077505">
      <w:pPr>
        <w:pStyle w:val="NormalWeb"/>
        <w:numPr>
          <w:ilvl w:val="1"/>
          <w:numId w:val="33"/>
        </w:numPr>
        <w:spacing w:before="0" w:after="0"/>
        <w:jc w:val="both"/>
        <w:rPr>
          <w:rStyle w:val="Textoennegrita"/>
          <w:rFonts w:ascii="Arial" w:hAnsi="Arial" w:cs="Arial"/>
          <w:b w:val="0"/>
          <w:szCs w:val="24"/>
        </w:rPr>
      </w:pPr>
      <w:r w:rsidRPr="00F2169D">
        <w:rPr>
          <w:rStyle w:val="Textoennegrita"/>
          <w:rFonts w:ascii="Arial" w:hAnsi="Arial" w:cs="Arial"/>
          <w:b w:val="0"/>
          <w:szCs w:val="24"/>
        </w:rPr>
        <w:t xml:space="preserve">El CDT deberá dictaminar en la misma sesión los asuntos que se presenten a su consideración; </w:t>
      </w:r>
    </w:p>
    <w:p w14:paraId="7D59086C" w14:textId="477136D6" w:rsidR="00FF3972" w:rsidRPr="00AA53A5" w:rsidRDefault="00077505" w:rsidP="00AA53A5">
      <w:pPr>
        <w:pStyle w:val="NormalWeb"/>
        <w:numPr>
          <w:ilvl w:val="1"/>
          <w:numId w:val="33"/>
        </w:numPr>
        <w:spacing w:before="0" w:after="0"/>
        <w:jc w:val="both"/>
        <w:rPr>
          <w:rStyle w:val="Textoennegrita"/>
          <w:rFonts w:ascii="Arial" w:hAnsi="Arial" w:cs="Arial"/>
          <w:b w:val="0"/>
          <w:szCs w:val="24"/>
        </w:rPr>
      </w:pPr>
      <w:r w:rsidRPr="00F2169D">
        <w:rPr>
          <w:rStyle w:val="Textoennegrita"/>
          <w:rFonts w:ascii="Arial" w:hAnsi="Arial" w:cs="Arial"/>
          <w:b w:val="0"/>
          <w:szCs w:val="24"/>
        </w:rPr>
        <w:t xml:space="preserve">Los integrantes del CDT con derecho a voz y voto, podrán designar por escrito a sus respectivos suplentes, los que no deberán tener un nivel jerárquico inferior a </w:t>
      </w:r>
      <w:r>
        <w:rPr>
          <w:rStyle w:val="Textoennegrita"/>
          <w:rFonts w:ascii="Arial" w:hAnsi="Arial" w:cs="Arial"/>
          <w:b w:val="0"/>
          <w:szCs w:val="24"/>
        </w:rPr>
        <w:t>D</w:t>
      </w:r>
      <w:r w:rsidRPr="00F2169D">
        <w:rPr>
          <w:rStyle w:val="Textoennegrita"/>
          <w:rFonts w:ascii="Arial" w:hAnsi="Arial" w:cs="Arial"/>
          <w:b w:val="0"/>
          <w:szCs w:val="24"/>
        </w:rPr>
        <w:t xml:space="preserve">irector de </w:t>
      </w:r>
      <w:r>
        <w:rPr>
          <w:rStyle w:val="Textoennegrita"/>
          <w:rFonts w:ascii="Arial" w:hAnsi="Arial" w:cs="Arial"/>
          <w:b w:val="0"/>
          <w:szCs w:val="24"/>
        </w:rPr>
        <w:t>Á</w:t>
      </w:r>
      <w:r w:rsidRPr="00F2169D">
        <w:rPr>
          <w:rStyle w:val="Textoennegrita"/>
          <w:rFonts w:ascii="Arial" w:hAnsi="Arial" w:cs="Arial"/>
          <w:b w:val="0"/>
          <w:szCs w:val="24"/>
        </w:rPr>
        <w:t>rea</w:t>
      </w:r>
      <w:r>
        <w:rPr>
          <w:rStyle w:val="Textoennegrita"/>
          <w:rFonts w:ascii="Arial" w:hAnsi="Arial" w:cs="Arial"/>
          <w:b w:val="0"/>
          <w:szCs w:val="24"/>
        </w:rPr>
        <w:t>.</w:t>
      </w:r>
    </w:p>
    <w:p w14:paraId="70AA9A06" w14:textId="77777777" w:rsidR="00C81EE5" w:rsidRPr="00F2169D" w:rsidRDefault="00C81EE5" w:rsidP="00AA53A5">
      <w:pPr>
        <w:pStyle w:val="NormalWeb"/>
        <w:spacing w:before="0" w:after="0"/>
        <w:jc w:val="both"/>
        <w:rPr>
          <w:rStyle w:val="Textoennegrita"/>
          <w:rFonts w:ascii="Arial" w:eastAsiaTheme="minorHAnsi" w:hAnsi="Arial" w:cs="Arial"/>
          <w:b w:val="0"/>
          <w:sz w:val="22"/>
          <w:szCs w:val="24"/>
          <w:lang w:eastAsia="en-US"/>
        </w:rPr>
      </w:pPr>
    </w:p>
    <w:p w14:paraId="6D71EB78" w14:textId="3BA904EC" w:rsidR="005702CB" w:rsidRPr="00AA53A5" w:rsidRDefault="00D142E3" w:rsidP="00AA53A5">
      <w:pPr>
        <w:spacing w:after="0" w:line="240" w:lineRule="auto"/>
        <w:jc w:val="center"/>
        <w:rPr>
          <w:rFonts w:ascii="Arial" w:hAnsi="Arial" w:cs="Arial"/>
          <w:b/>
          <w:sz w:val="24"/>
          <w:szCs w:val="24"/>
        </w:rPr>
      </w:pPr>
      <w:r w:rsidRPr="00AA53A5">
        <w:rPr>
          <w:rFonts w:ascii="Arial" w:hAnsi="Arial" w:cs="Arial"/>
          <w:b/>
          <w:sz w:val="24"/>
          <w:szCs w:val="24"/>
        </w:rPr>
        <w:t>CAPÍTULO X</w:t>
      </w:r>
    </w:p>
    <w:p w14:paraId="3834BB5E" w14:textId="2C40419C" w:rsidR="00B76FA3" w:rsidRPr="00AA53A5" w:rsidRDefault="00B96A43" w:rsidP="00AA53A5">
      <w:pPr>
        <w:spacing w:after="0" w:line="240" w:lineRule="auto"/>
        <w:jc w:val="center"/>
        <w:rPr>
          <w:rFonts w:ascii="Arial" w:eastAsia="Times New Roman" w:hAnsi="Arial" w:cs="Arial"/>
          <w:sz w:val="24"/>
          <w:szCs w:val="24"/>
          <w:lang w:eastAsia="es-MX"/>
        </w:rPr>
      </w:pPr>
      <w:r w:rsidRPr="00AA53A5">
        <w:rPr>
          <w:rFonts w:ascii="Arial" w:eastAsia="Times New Roman" w:hAnsi="Arial" w:cs="Arial"/>
          <w:b/>
          <w:bCs/>
          <w:sz w:val="24"/>
          <w:szCs w:val="24"/>
          <w:lang w:eastAsia="es-MX"/>
        </w:rPr>
        <w:lastRenderedPageBreak/>
        <w:t>DISPOSICIONES COMPLEMENTARIAS</w:t>
      </w:r>
    </w:p>
    <w:p w14:paraId="36215B50" w14:textId="77777777" w:rsidR="00B96A43" w:rsidRPr="00AA53A5" w:rsidRDefault="00B96A43" w:rsidP="00AA53A5">
      <w:pPr>
        <w:spacing w:after="0" w:line="240" w:lineRule="auto"/>
        <w:jc w:val="center"/>
        <w:rPr>
          <w:lang w:eastAsia="es-MX"/>
        </w:rPr>
      </w:pPr>
    </w:p>
    <w:p w14:paraId="38B8D172" w14:textId="1FA8AD8A" w:rsidR="00B96A43" w:rsidRDefault="003C51BC" w:rsidP="0038249B">
      <w:pPr>
        <w:shd w:val="clear" w:color="auto" w:fill="FFFFFF"/>
        <w:spacing w:after="0" w:line="240" w:lineRule="auto"/>
        <w:jc w:val="both"/>
        <w:rPr>
          <w:rFonts w:ascii="Arial" w:eastAsia="Times New Roman" w:hAnsi="Arial" w:cs="Arial"/>
          <w:b/>
          <w:bCs/>
          <w:sz w:val="24"/>
          <w:szCs w:val="24"/>
          <w:lang w:eastAsia="es-MX"/>
        </w:rPr>
      </w:pPr>
      <w:r>
        <w:rPr>
          <w:rFonts w:ascii="Arial" w:eastAsia="Times New Roman" w:hAnsi="Arial" w:cs="Arial"/>
          <w:b/>
          <w:bCs/>
          <w:sz w:val="24"/>
          <w:szCs w:val="24"/>
          <w:lang w:eastAsia="es-MX"/>
        </w:rPr>
        <w:t>Artículo 2</w:t>
      </w:r>
      <w:r w:rsidR="00C81EE5">
        <w:rPr>
          <w:rFonts w:ascii="Arial" w:eastAsia="Times New Roman" w:hAnsi="Arial" w:cs="Arial"/>
          <w:b/>
          <w:bCs/>
          <w:sz w:val="24"/>
          <w:szCs w:val="24"/>
          <w:lang w:eastAsia="es-MX"/>
        </w:rPr>
        <w:t>0</w:t>
      </w:r>
      <w:r>
        <w:rPr>
          <w:rFonts w:ascii="Arial" w:eastAsia="Times New Roman" w:hAnsi="Arial" w:cs="Arial"/>
          <w:b/>
          <w:bCs/>
          <w:sz w:val="24"/>
          <w:szCs w:val="24"/>
          <w:lang w:eastAsia="es-MX"/>
        </w:rPr>
        <w:t>.- E</w:t>
      </w:r>
      <w:r w:rsidRPr="0038249B">
        <w:rPr>
          <w:rFonts w:ascii="Arial" w:eastAsia="Times New Roman" w:hAnsi="Arial" w:cs="Arial"/>
          <w:b/>
          <w:bCs/>
          <w:sz w:val="24"/>
          <w:szCs w:val="24"/>
          <w:lang w:eastAsia="es-MX"/>
        </w:rPr>
        <w:t>xclusiones</w:t>
      </w:r>
    </w:p>
    <w:p w14:paraId="072AA964" w14:textId="77777777" w:rsidR="00322628" w:rsidRPr="00AA53A5" w:rsidRDefault="00322628">
      <w:pPr>
        <w:shd w:val="clear" w:color="auto" w:fill="FFFFFF"/>
        <w:spacing w:after="0" w:line="240" w:lineRule="auto"/>
        <w:jc w:val="both"/>
        <w:rPr>
          <w:rFonts w:ascii="Arial" w:eastAsia="Times New Roman" w:hAnsi="Arial" w:cs="Arial"/>
          <w:sz w:val="24"/>
          <w:szCs w:val="24"/>
          <w:lang w:eastAsia="es-MX"/>
        </w:rPr>
      </w:pPr>
    </w:p>
    <w:p w14:paraId="2547E3E6" w14:textId="77777777" w:rsidR="00B96A43" w:rsidRPr="00AA53A5" w:rsidRDefault="00B96A43">
      <w:pPr>
        <w:shd w:val="clear" w:color="auto" w:fill="FFFFFF"/>
        <w:spacing w:after="0" w:line="240" w:lineRule="auto"/>
        <w:jc w:val="both"/>
        <w:rPr>
          <w:rFonts w:ascii="Arial" w:eastAsia="Times New Roman" w:hAnsi="Arial" w:cs="Arial"/>
          <w:sz w:val="24"/>
          <w:szCs w:val="24"/>
          <w:lang w:eastAsia="es-MX"/>
        </w:rPr>
      </w:pPr>
      <w:r w:rsidRPr="00AA53A5">
        <w:rPr>
          <w:rFonts w:ascii="Arial" w:eastAsia="Times New Roman" w:hAnsi="Arial" w:cs="Arial"/>
          <w:sz w:val="24"/>
          <w:szCs w:val="24"/>
          <w:lang w:eastAsia="es-MX"/>
        </w:rPr>
        <w:t>No se destinarán incentivos para los siguientes conceptos:</w:t>
      </w:r>
    </w:p>
    <w:p w14:paraId="51FEAE18" w14:textId="77777777" w:rsidR="00B96A43" w:rsidRDefault="00B96A43">
      <w:pPr>
        <w:shd w:val="clear" w:color="auto" w:fill="FFFFFF"/>
        <w:spacing w:after="0" w:line="240" w:lineRule="auto"/>
        <w:jc w:val="both"/>
        <w:rPr>
          <w:rFonts w:ascii="Arial" w:eastAsia="Times New Roman" w:hAnsi="Arial" w:cs="Arial"/>
          <w:sz w:val="24"/>
          <w:szCs w:val="24"/>
          <w:lang w:eastAsia="es-MX"/>
        </w:rPr>
      </w:pPr>
    </w:p>
    <w:p w14:paraId="68A0B2EF" w14:textId="6C906B2C" w:rsidR="003C51BC" w:rsidRDefault="003C51BC" w:rsidP="00AA53A5">
      <w:pPr>
        <w:pStyle w:val="Prrafodelista"/>
        <w:numPr>
          <w:ilvl w:val="0"/>
          <w:numId w:val="39"/>
        </w:numPr>
        <w:shd w:val="clear" w:color="auto" w:fill="FFFFFF"/>
        <w:spacing w:after="0" w:line="240" w:lineRule="auto"/>
        <w:jc w:val="both"/>
        <w:rPr>
          <w:rFonts w:ascii="Arial" w:eastAsia="Times New Roman" w:hAnsi="Arial" w:cs="Arial"/>
          <w:sz w:val="24"/>
          <w:szCs w:val="24"/>
          <w:lang w:eastAsia="es-MX"/>
        </w:rPr>
      </w:pPr>
      <w:r w:rsidRPr="00603284">
        <w:rPr>
          <w:rFonts w:ascii="Arial" w:eastAsia="Times New Roman" w:hAnsi="Arial" w:cs="Arial"/>
          <w:sz w:val="24"/>
          <w:szCs w:val="24"/>
          <w:lang w:eastAsia="es-MX"/>
        </w:rPr>
        <w:t>Participación de menores de edad</w:t>
      </w:r>
      <w:r>
        <w:rPr>
          <w:rFonts w:ascii="Arial" w:eastAsia="Times New Roman" w:hAnsi="Arial" w:cs="Arial"/>
          <w:sz w:val="24"/>
          <w:szCs w:val="24"/>
          <w:lang w:eastAsia="es-MX"/>
        </w:rPr>
        <w:t>;</w:t>
      </w:r>
    </w:p>
    <w:p w14:paraId="0AAB66B9" w14:textId="4982D6AA" w:rsidR="003C51BC" w:rsidRDefault="003C51BC" w:rsidP="00AA53A5">
      <w:pPr>
        <w:pStyle w:val="Prrafodelista"/>
        <w:numPr>
          <w:ilvl w:val="0"/>
          <w:numId w:val="39"/>
        </w:numPr>
        <w:shd w:val="clear" w:color="auto" w:fill="FFFFFF"/>
        <w:spacing w:after="0" w:line="240" w:lineRule="auto"/>
        <w:jc w:val="both"/>
        <w:rPr>
          <w:rFonts w:ascii="Arial" w:eastAsia="Times New Roman" w:hAnsi="Arial" w:cs="Arial"/>
          <w:sz w:val="24"/>
          <w:szCs w:val="24"/>
          <w:lang w:eastAsia="es-MX"/>
        </w:rPr>
      </w:pPr>
      <w:r w:rsidRPr="003C51BC">
        <w:rPr>
          <w:rFonts w:ascii="Arial" w:eastAsia="Times New Roman" w:hAnsi="Arial" w:cs="Arial"/>
          <w:sz w:val="24"/>
          <w:szCs w:val="24"/>
          <w:lang w:eastAsia="es-MX"/>
        </w:rPr>
        <w:t>Productores que no acrediten la posesión legal de la tierra</w:t>
      </w:r>
      <w:r>
        <w:rPr>
          <w:rFonts w:ascii="Arial" w:eastAsia="Times New Roman" w:hAnsi="Arial" w:cs="Arial"/>
          <w:sz w:val="24"/>
          <w:szCs w:val="24"/>
          <w:lang w:eastAsia="es-MX"/>
        </w:rPr>
        <w:t>;</w:t>
      </w:r>
    </w:p>
    <w:p w14:paraId="3F7368A8" w14:textId="4FF77C16" w:rsidR="003C51BC" w:rsidRDefault="003C51BC" w:rsidP="00AA53A5">
      <w:pPr>
        <w:pStyle w:val="Prrafodelista"/>
        <w:numPr>
          <w:ilvl w:val="0"/>
          <w:numId w:val="39"/>
        </w:numPr>
        <w:shd w:val="clear" w:color="auto" w:fill="FFFFFF"/>
        <w:spacing w:after="0" w:line="240" w:lineRule="auto"/>
        <w:jc w:val="both"/>
        <w:rPr>
          <w:rFonts w:ascii="Arial" w:eastAsia="Times New Roman" w:hAnsi="Arial" w:cs="Arial"/>
          <w:sz w:val="24"/>
          <w:szCs w:val="24"/>
          <w:lang w:eastAsia="es-MX"/>
        </w:rPr>
      </w:pPr>
      <w:r w:rsidRPr="00603284">
        <w:rPr>
          <w:rFonts w:ascii="Arial" w:eastAsia="Times New Roman" w:hAnsi="Arial" w:cs="Arial"/>
          <w:sz w:val="24"/>
          <w:szCs w:val="24"/>
          <w:lang w:eastAsia="es-MX"/>
        </w:rPr>
        <w:t xml:space="preserve">Productores dedicados a la producción de cultivos diferentes a los </w:t>
      </w:r>
      <w:r w:rsidRPr="0055141E">
        <w:rPr>
          <w:rFonts w:ascii="Arial" w:eastAsia="Times New Roman" w:hAnsi="Arial" w:cs="Arial"/>
          <w:sz w:val="24"/>
          <w:szCs w:val="24"/>
          <w:lang w:eastAsia="es-MX"/>
        </w:rPr>
        <w:t xml:space="preserve">   </w:t>
      </w:r>
      <w:r w:rsidRPr="00603284">
        <w:rPr>
          <w:rFonts w:ascii="Arial" w:eastAsia="Times New Roman" w:hAnsi="Arial" w:cs="Arial"/>
          <w:sz w:val="24"/>
          <w:szCs w:val="24"/>
          <w:lang w:eastAsia="es-MX"/>
        </w:rPr>
        <w:t>señalados</w:t>
      </w:r>
      <w:r>
        <w:rPr>
          <w:rFonts w:ascii="Arial" w:eastAsia="Times New Roman" w:hAnsi="Arial" w:cs="Arial"/>
          <w:sz w:val="24"/>
          <w:szCs w:val="24"/>
          <w:lang w:eastAsia="es-MX"/>
        </w:rPr>
        <w:t>;</w:t>
      </w:r>
    </w:p>
    <w:p w14:paraId="1F7E6BBA" w14:textId="14C2B6DE" w:rsidR="003C51BC" w:rsidRPr="00AA53A5" w:rsidRDefault="003C51BC" w:rsidP="00AA53A5">
      <w:pPr>
        <w:pStyle w:val="Prrafodelista"/>
        <w:numPr>
          <w:ilvl w:val="0"/>
          <w:numId w:val="39"/>
        </w:numPr>
        <w:shd w:val="clear" w:color="auto" w:fill="FFFFFF"/>
        <w:spacing w:after="0" w:line="240" w:lineRule="auto"/>
        <w:jc w:val="both"/>
        <w:rPr>
          <w:rFonts w:ascii="Arial" w:eastAsia="Times New Roman" w:hAnsi="Arial" w:cs="Arial"/>
          <w:sz w:val="24"/>
          <w:szCs w:val="24"/>
          <w:lang w:eastAsia="es-MX"/>
        </w:rPr>
      </w:pPr>
      <w:r w:rsidRPr="003C51BC">
        <w:rPr>
          <w:rFonts w:ascii="Arial" w:eastAsia="Times New Roman" w:hAnsi="Arial" w:cs="Arial"/>
          <w:sz w:val="24"/>
          <w:szCs w:val="24"/>
          <w:lang w:eastAsia="es-MX"/>
        </w:rPr>
        <w:t>Si ofrece, presenta o pone a disposición de la SADER información falsa o notoriamente incorrecta o manipulada</w:t>
      </w:r>
    </w:p>
    <w:p w14:paraId="0AB116AE" w14:textId="77777777" w:rsidR="00322628" w:rsidRDefault="00322628">
      <w:pPr>
        <w:shd w:val="clear" w:color="auto" w:fill="FFFFFF"/>
        <w:spacing w:after="0" w:line="240" w:lineRule="auto"/>
        <w:jc w:val="both"/>
        <w:rPr>
          <w:rFonts w:ascii="Arial" w:eastAsia="Times New Roman" w:hAnsi="Arial" w:cs="Arial"/>
          <w:b/>
          <w:bCs/>
          <w:sz w:val="24"/>
          <w:szCs w:val="24"/>
          <w:lang w:eastAsia="es-MX"/>
        </w:rPr>
      </w:pPr>
    </w:p>
    <w:p w14:paraId="4C84F296" w14:textId="1E1E5B92" w:rsidR="00B96A43" w:rsidRPr="00AA53A5" w:rsidRDefault="003C51BC">
      <w:pPr>
        <w:shd w:val="clear" w:color="auto" w:fill="FFFFFF"/>
        <w:spacing w:after="0" w:line="240" w:lineRule="auto"/>
        <w:jc w:val="both"/>
        <w:rPr>
          <w:rFonts w:ascii="Arial" w:eastAsia="Times New Roman" w:hAnsi="Arial" w:cs="Arial"/>
          <w:b/>
          <w:bCs/>
          <w:sz w:val="24"/>
          <w:szCs w:val="24"/>
          <w:lang w:eastAsia="es-MX"/>
        </w:rPr>
      </w:pPr>
      <w:r>
        <w:rPr>
          <w:rFonts w:ascii="Arial" w:eastAsia="Times New Roman" w:hAnsi="Arial" w:cs="Arial"/>
          <w:b/>
          <w:bCs/>
          <w:sz w:val="24"/>
          <w:szCs w:val="24"/>
          <w:lang w:eastAsia="es-MX"/>
        </w:rPr>
        <w:t>Artículo 2</w:t>
      </w:r>
      <w:r w:rsidR="00C81EE5">
        <w:rPr>
          <w:rFonts w:ascii="Arial" w:eastAsia="Times New Roman" w:hAnsi="Arial" w:cs="Arial"/>
          <w:b/>
          <w:bCs/>
          <w:sz w:val="24"/>
          <w:szCs w:val="24"/>
          <w:lang w:eastAsia="es-MX"/>
        </w:rPr>
        <w:t>1</w:t>
      </w:r>
      <w:r>
        <w:rPr>
          <w:rFonts w:ascii="Arial" w:eastAsia="Times New Roman" w:hAnsi="Arial" w:cs="Arial"/>
          <w:b/>
          <w:bCs/>
          <w:sz w:val="24"/>
          <w:szCs w:val="24"/>
          <w:lang w:eastAsia="es-MX"/>
        </w:rPr>
        <w:t>.-</w:t>
      </w:r>
      <w:r w:rsidR="00B96A43" w:rsidRPr="00AA53A5">
        <w:rPr>
          <w:rFonts w:ascii="Arial" w:eastAsia="Times New Roman" w:hAnsi="Arial" w:cs="Arial"/>
          <w:b/>
          <w:bCs/>
          <w:sz w:val="24"/>
          <w:szCs w:val="24"/>
          <w:lang w:eastAsia="es-MX"/>
        </w:rPr>
        <w:t xml:space="preserve"> </w:t>
      </w:r>
      <w:r>
        <w:rPr>
          <w:rFonts w:ascii="Arial" w:eastAsia="Times New Roman" w:hAnsi="Arial" w:cs="Arial"/>
          <w:b/>
          <w:bCs/>
          <w:sz w:val="24"/>
          <w:szCs w:val="24"/>
          <w:lang w:eastAsia="es-MX"/>
        </w:rPr>
        <w:t>Supervisión</w:t>
      </w:r>
    </w:p>
    <w:p w14:paraId="235B4933" w14:textId="77777777" w:rsidR="00B96A43" w:rsidRPr="00AA53A5" w:rsidRDefault="00B96A43" w:rsidP="00B96A43">
      <w:pPr>
        <w:shd w:val="clear" w:color="auto" w:fill="FFFFFF"/>
        <w:spacing w:after="0" w:line="240" w:lineRule="auto"/>
        <w:jc w:val="both"/>
        <w:rPr>
          <w:rFonts w:ascii="Arial" w:eastAsia="Times New Roman" w:hAnsi="Arial" w:cs="Arial"/>
          <w:sz w:val="24"/>
          <w:szCs w:val="24"/>
          <w:lang w:eastAsia="es-MX"/>
        </w:rPr>
      </w:pPr>
    </w:p>
    <w:p w14:paraId="0013E1CD" w14:textId="77777777" w:rsidR="00B96A43" w:rsidRPr="00AA53A5" w:rsidRDefault="00B96A43" w:rsidP="00B96A43">
      <w:pPr>
        <w:shd w:val="clear" w:color="auto" w:fill="FFFFFF"/>
        <w:spacing w:after="0" w:line="240" w:lineRule="auto"/>
        <w:jc w:val="both"/>
        <w:rPr>
          <w:rFonts w:ascii="Arial" w:eastAsia="Times New Roman" w:hAnsi="Arial" w:cs="Arial"/>
          <w:sz w:val="24"/>
          <w:szCs w:val="24"/>
          <w:lang w:eastAsia="es-MX"/>
        </w:rPr>
      </w:pPr>
      <w:r w:rsidRPr="00AA53A5">
        <w:rPr>
          <w:rFonts w:ascii="Arial" w:eastAsia="Times New Roman" w:hAnsi="Arial" w:cs="Arial"/>
          <w:sz w:val="24"/>
          <w:szCs w:val="24"/>
          <w:lang w:eastAsia="es-MX"/>
        </w:rPr>
        <w:t xml:space="preserve">A efecto de verificar el cumplimiento de las obligaciones a cargo del beneficiario y las Instancias Participantes en la Ejecución del Programa, se llevará a cabo la supervisión de éste en los términos que establezca la SADER, por conducto de la </w:t>
      </w:r>
      <w:r w:rsidRPr="00AA53A5">
        <w:rPr>
          <w:rFonts w:ascii="Arial" w:eastAsia="Times New Roman" w:hAnsi="Arial" w:cs="Arial"/>
          <w:b/>
          <w:sz w:val="24"/>
          <w:szCs w:val="24"/>
          <w:lang w:eastAsia="es-MX"/>
        </w:rPr>
        <w:t>Dirección General de Planeación y Evaluación</w:t>
      </w:r>
      <w:r w:rsidRPr="00AA53A5">
        <w:rPr>
          <w:rFonts w:ascii="Arial" w:eastAsia="Times New Roman" w:hAnsi="Arial" w:cs="Arial"/>
          <w:sz w:val="24"/>
          <w:szCs w:val="24"/>
          <w:lang w:eastAsia="es-MX"/>
        </w:rPr>
        <w:t>.</w:t>
      </w:r>
    </w:p>
    <w:p w14:paraId="70FCCC09" w14:textId="77777777" w:rsidR="0055141E" w:rsidRPr="00AA53A5" w:rsidRDefault="0055141E" w:rsidP="00B96A43">
      <w:pPr>
        <w:shd w:val="clear" w:color="auto" w:fill="FFFFFF"/>
        <w:spacing w:after="0" w:line="240" w:lineRule="auto"/>
        <w:jc w:val="both"/>
        <w:rPr>
          <w:rFonts w:ascii="Arial" w:eastAsia="Times New Roman" w:hAnsi="Arial" w:cs="Arial"/>
          <w:sz w:val="24"/>
          <w:szCs w:val="24"/>
          <w:lang w:eastAsia="es-MX"/>
        </w:rPr>
      </w:pPr>
    </w:p>
    <w:p w14:paraId="62206F40" w14:textId="787A81DB" w:rsidR="00EE345A" w:rsidRDefault="003C51BC">
      <w:pPr>
        <w:shd w:val="clear" w:color="auto" w:fill="FFFFFF"/>
        <w:spacing w:after="0" w:line="240" w:lineRule="auto"/>
        <w:jc w:val="both"/>
        <w:rPr>
          <w:rFonts w:ascii="Arial" w:eastAsia="Times New Roman" w:hAnsi="Arial" w:cs="Arial"/>
          <w:sz w:val="24"/>
          <w:szCs w:val="24"/>
          <w:lang w:eastAsia="es-MX"/>
        </w:rPr>
      </w:pPr>
      <w:r>
        <w:rPr>
          <w:rFonts w:ascii="Arial" w:eastAsia="Times New Roman" w:hAnsi="Arial" w:cs="Arial"/>
          <w:b/>
          <w:bCs/>
          <w:sz w:val="24"/>
          <w:szCs w:val="24"/>
          <w:lang w:eastAsia="es-MX"/>
        </w:rPr>
        <w:t>Artículo 2</w:t>
      </w:r>
      <w:r w:rsidR="00C81EE5">
        <w:rPr>
          <w:rFonts w:ascii="Arial" w:eastAsia="Times New Roman" w:hAnsi="Arial" w:cs="Arial"/>
          <w:b/>
          <w:bCs/>
          <w:sz w:val="24"/>
          <w:szCs w:val="24"/>
          <w:lang w:eastAsia="es-MX"/>
        </w:rPr>
        <w:t>2</w:t>
      </w:r>
      <w:r>
        <w:rPr>
          <w:rFonts w:ascii="Arial" w:eastAsia="Times New Roman" w:hAnsi="Arial" w:cs="Arial"/>
          <w:b/>
          <w:bCs/>
          <w:sz w:val="24"/>
          <w:szCs w:val="24"/>
          <w:lang w:eastAsia="es-MX"/>
        </w:rPr>
        <w:t>.- Coordinación Institucional</w:t>
      </w:r>
    </w:p>
    <w:p w14:paraId="770B067F" w14:textId="77777777" w:rsidR="003C51BC" w:rsidRPr="00AA53A5" w:rsidRDefault="003C51BC">
      <w:pPr>
        <w:shd w:val="clear" w:color="auto" w:fill="FFFFFF"/>
        <w:spacing w:after="0" w:line="240" w:lineRule="auto"/>
        <w:jc w:val="both"/>
        <w:rPr>
          <w:rFonts w:ascii="Arial" w:eastAsia="Times New Roman" w:hAnsi="Arial" w:cs="Arial"/>
          <w:sz w:val="24"/>
          <w:szCs w:val="24"/>
          <w:lang w:eastAsia="es-MX"/>
        </w:rPr>
      </w:pPr>
    </w:p>
    <w:p w14:paraId="1158DB90" w14:textId="77777777" w:rsidR="00B96A43" w:rsidRPr="00AA53A5" w:rsidRDefault="00B96A43">
      <w:pPr>
        <w:shd w:val="clear" w:color="auto" w:fill="FFFFFF"/>
        <w:spacing w:after="0" w:line="240" w:lineRule="auto"/>
        <w:jc w:val="both"/>
        <w:rPr>
          <w:rFonts w:ascii="Arial" w:eastAsia="Times New Roman" w:hAnsi="Arial" w:cs="Arial"/>
          <w:sz w:val="24"/>
          <w:szCs w:val="24"/>
          <w:lang w:eastAsia="es-MX"/>
        </w:rPr>
      </w:pPr>
      <w:r w:rsidRPr="00AA53A5">
        <w:rPr>
          <w:rFonts w:ascii="Arial" w:eastAsia="Times New Roman" w:hAnsi="Arial" w:cs="Arial"/>
          <w:sz w:val="24"/>
          <w:szCs w:val="24"/>
          <w:lang w:eastAsia="es-MX"/>
        </w:rPr>
        <w:t>La Unidad Responsable tendrá la facultad de suscribir convenios e instrumentos jurídicos para la realización de acciones del Programa, con dependencias y entidades de la Administración Pública Federal, así como con los centros o instituciones de investigación y/o enseñanza superior, organismos nacionales e internacionales, así como asociaciones civiles, entre otros.</w:t>
      </w:r>
    </w:p>
    <w:p w14:paraId="5D4D6FF0" w14:textId="77777777" w:rsidR="00B76FA3" w:rsidRPr="00AA53A5" w:rsidRDefault="00B76FA3">
      <w:pPr>
        <w:shd w:val="clear" w:color="auto" w:fill="FFFFFF"/>
        <w:spacing w:after="0" w:line="240" w:lineRule="auto"/>
        <w:jc w:val="both"/>
        <w:rPr>
          <w:rFonts w:ascii="Arial" w:eastAsia="Times New Roman" w:hAnsi="Arial" w:cs="Arial"/>
          <w:sz w:val="24"/>
          <w:szCs w:val="24"/>
          <w:lang w:eastAsia="es-MX"/>
        </w:rPr>
      </w:pPr>
    </w:p>
    <w:p w14:paraId="2D1CD837" w14:textId="2CFFA348" w:rsidR="00B96A43" w:rsidRPr="00AA53A5" w:rsidRDefault="003C51BC">
      <w:pPr>
        <w:shd w:val="clear" w:color="auto" w:fill="FFFFFF"/>
        <w:spacing w:after="0" w:line="240" w:lineRule="auto"/>
        <w:jc w:val="both"/>
        <w:rPr>
          <w:rFonts w:ascii="Arial" w:eastAsia="Times New Roman" w:hAnsi="Arial" w:cs="Arial"/>
          <w:sz w:val="24"/>
          <w:szCs w:val="24"/>
          <w:lang w:eastAsia="es-MX"/>
        </w:rPr>
      </w:pPr>
      <w:r>
        <w:rPr>
          <w:rFonts w:ascii="Arial" w:eastAsia="Times New Roman" w:hAnsi="Arial" w:cs="Arial"/>
          <w:b/>
          <w:bCs/>
          <w:sz w:val="24"/>
          <w:szCs w:val="24"/>
          <w:lang w:eastAsia="es-MX"/>
        </w:rPr>
        <w:t>Artículo 2</w:t>
      </w:r>
      <w:r w:rsidR="00C81EE5">
        <w:rPr>
          <w:rFonts w:ascii="Arial" w:eastAsia="Times New Roman" w:hAnsi="Arial" w:cs="Arial"/>
          <w:b/>
          <w:bCs/>
          <w:sz w:val="24"/>
          <w:szCs w:val="24"/>
          <w:lang w:eastAsia="es-MX"/>
        </w:rPr>
        <w:t>3</w:t>
      </w:r>
      <w:r>
        <w:rPr>
          <w:rFonts w:ascii="Arial" w:eastAsia="Times New Roman" w:hAnsi="Arial" w:cs="Arial"/>
          <w:b/>
          <w:bCs/>
          <w:sz w:val="24"/>
          <w:szCs w:val="24"/>
          <w:lang w:eastAsia="es-MX"/>
        </w:rPr>
        <w:t>.-</w:t>
      </w:r>
      <w:r w:rsidR="00B96A43" w:rsidRPr="00AA53A5">
        <w:rPr>
          <w:rFonts w:ascii="Arial" w:eastAsia="Times New Roman" w:hAnsi="Arial" w:cs="Arial"/>
          <w:b/>
          <w:bCs/>
          <w:sz w:val="24"/>
          <w:szCs w:val="24"/>
          <w:lang w:eastAsia="es-MX"/>
        </w:rPr>
        <w:t xml:space="preserve"> </w:t>
      </w:r>
      <w:r w:rsidRPr="0038249B">
        <w:rPr>
          <w:rFonts w:ascii="Arial" w:eastAsia="Times New Roman" w:hAnsi="Arial" w:cs="Arial"/>
          <w:b/>
          <w:bCs/>
          <w:sz w:val="24"/>
          <w:szCs w:val="24"/>
          <w:lang w:eastAsia="es-MX"/>
        </w:rPr>
        <w:t xml:space="preserve">Incumplimiento </w:t>
      </w:r>
      <w:r>
        <w:rPr>
          <w:rFonts w:ascii="Arial" w:eastAsia="Times New Roman" w:hAnsi="Arial" w:cs="Arial"/>
          <w:b/>
          <w:bCs/>
          <w:sz w:val="24"/>
          <w:szCs w:val="24"/>
          <w:lang w:eastAsia="es-MX"/>
        </w:rPr>
        <w:t>d</w:t>
      </w:r>
      <w:r w:rsidRPr="0055141E">
        <w:rPr>
          <w:rFonts w:ascii="Arial" w:eastAsia="Times New Roman" w:hAnsi="Arial" w:cs="Arial"/>
          <w:b/>
          <w:bCs/>
          <w:sz w:val="24"/>
          <w:szCs w:val="24"/>
          <w:lang w:eastAsia="es-MX"/>
        </w:rPr>
        <w:t xml:space="preserve">e </w:t>
      </w:r>
      <w:r>
        <w:rPr>
          <w:rFonts w:ascii="Arial" w:eastAsia="Times New Roman" w:hAnsi="Arial" w:cs="Arial"/>
          <w:b/>
          <w:bCs/>
          <w:sz w:val="24"/>
          <w:szCs w:val="24"/>
          <w:lang w:eastAsia="es-MX"/>
        </w:rPr>
        <w:t>l</w:t>
      </w:r>
      <w:r w:rsidRPr="0055141E">
        <w:rPr>
          <w:rFonts w:ascii="Arial" w:eastAsia="Times New Roman" w:hAnsi="Arial" w:cs="Arial"/>
          <w:b/>
          <w:bCs/>
          <w:sz w:val="24"/>
          <w:szCs w:val="24"/>
          <w:lang w:eastAsia="es-MX"/>
        </w:rPr>
        <w:t>os Beneficiarios</w:t>
      </w:r>
    </w:p>
    <w:p w14:paraId="27E3985C" w14:textId="77777777" w:rsidR="003C51BC" w:rsidRPr="00AA53A5" w:rsidRDefault="003C51BC" w:rsidP="00AA53A5">
      <w:pPr>
        <w:pStyle w:val="Texto0"/>
        <w:spacing w:after="0" w:line="240" w:lineRule="auto"/>
        <w:rPr>
          <w:rFonts w:ascii="Arial" w:hAnsi="Arial"/>
          <w:sz w:val="24"/>
          <w:szCs w:val="24"/>
        </w:rPr>
      </w:pPr>
    </w:p>
    <w:p w14:paraId="728E1AC2" w14:textId="6627DA05" w:rsidR="00EE345A" w:rsidRDefault="00EE345A" w:rsidP="00AA53A5">
      <w:pPr>
        <w:pStyle w:val="Texto0"/>
        <w:spacing w:after="0" w:line="240" w:lineRule="auto"/>
        <w:ind w:firstLine="0"/>
        <w:rPr>
          <w:rFonts w:ascii="Arial" w:hAnsi="Arial"/>
          <w:sz w:val="24"/>
          <w:szCs w:val="24"/>
        </w:rPr>
      </w:pPr>
      <w:r w:rsidRPr="00AA53A5">
        <w:rPr>
          <w:rFonts w:ascii="Arial" w:hAnsi="Arial"/>
          <w:sz w:val="24"/>
          <w:szCs w:val="24"/>
        </w:rPr>
        <w:t>Causas de Incumplimiento por parte del beneficiario.</w:t>
      </w:r>
    </w:p>
    <w:p w14:paraId="6158C647" w14:textId="77777777" w:rsidR="003C51BC" w:rsidRPr="00AA53A5" w:rsidRDefault="003C51BC" w:rsidP="00AA53A5">
      <w:pPr>
        <w:pStyle w:val="Texto0"/>
        <w:spacing w:after="0" w:line="240" w:lineRule="auto"/>
        <w:ind w:firstLine="0"/>
        <w:rPr>
          <w:rFonts w:ascii="Arial" w:hAnsi="Arial"/>
          <w:sz w:val="24"/>
          <w:szCs w:val="24"/>
        </w:rPr>
      </w:pPr>
    </w:p>
    <w:p w14:paraId="50A58AE6" w14:textId="77777777" w:rsidR="00EE345A" w:rsidRPr="00AA53A5" w:rsidRDefault="00EE345A" w:rsidP="00AA53A5">
      <w:pPr>
        <w:pStyle w:val="ROMANOS"/>
        <w:spacing w:after="0" w:line="240" w:lineRule="auto"/>
        <w:ind w:left="709" w:hanging="421"/>
        <w:rPr>
          <w:sz w:val="24"/>
          <w:szCs w:val="24"/>
        </w:rPr>
      </w:pPr>
      <w:r w:rsidRPr="00AA53A5">
        <w:rPr>
          <w:b/>
          <w:sz w:val="24"/>
          <w:szCs w:val="24"/>
          <w:lang w:val="es-MX"/>
        </w:rPr>
        <w:t>I.</w:t>
      </w:r>
      <w:r w:rsidRPr="00AA53A5">
        <w:rPr>
          <w:b/>
          <w:sz w:val="24"/>
          <w:szCs w:val="24"/>
          <w:lang w:val="es-MX"/>
        </w:rPr>
        <w:tab/>
      </w:r>
      <w:r w:rsidRPr="00AA53A5">
        <w:rPr>
          <w:sz w:val="24"/>
          <w:szCs w:val="24"/>
        </w:rPr>
        <w:t>Incumplir con cualquier obligación, procedimiento o las condiciones que dieron origen a su calificación como sujeto elegible para el otorgamiento de los apoyos, señaladas en los presentes Lineamientos y a las que, en su caso, se estipulen en los instrumentos jurídicos celebrados;</w:t>
      </w:r>
    </w:p>
    <w:p w14:paraId="79CE6E4C" w14:textId="77777777" w:rsidR="00EE345A" w:rsidRPr="00AA53A5" w:rsidRDefault="00EE345A" w:rsidP="00AA53A5">
      <w:pPr>
        <w:pStyle w:val="ROMANOS"/>
        <w:spacing w:after="0" w:line="240" w:lineRule="auto"/>
        <w:rPr>
          <w:sz w:val="24"/>
          <w:szCs w:val="24"/>
        </w:rPr>
      </w:pPr>
      <w:r w:rsidRPr="00AA53A5">
        <w:rPr>
          <w:b/>
          <w:sz w:val="24"/>
          <w:szCs w:val="24"/>
          <w:lang w:val="es-MX"/>
        </w:rPr>
        <w:t>II.</w:t>
      </w:r>
      <w:r w:rsidRPr="00AA53A5">
        <w:rPr>
          <w:b/>
          <w:sz w:val="24"/>
          <w:szCs w:val="24"/>
          <w:lang w:val="es-MX"/>
        </w:rPr>
        <w:tab/>
      </w:r>
      <w:r w:rsidRPr="00AA53A5">
        <w:rPr>
          <w:sz w:val="24"/>
          <w:szCs w:val="24"/>
        </w:rPr>
        <w:t>Aplicar el importe de los apoyos para fines distintos a los autorizados;</w:t>
      </w:r>
    </w:p>
    <w:p w14:paraId="7F6A4427" w14:textId="77777777" w:rsidR="00EE345A" w:rsidRPr="00AA53A5" w:rsidRDefault="00EE345A" w:rsidP="00AA53A5">
      <w:pPr>
        <w:pStyle w:val="ROMANOS"/>
        <w:spacing w:after="0" w:line="240" w:lineRule="auto"/>
        <w:rPr>
          <w:sz w:val="24"/>
          <w:szCs w:val="24"/>
        </w:rPr>
      </w:pPr>
      <w:r w:rsidRPr="00AA53A5">
        <w:rPr>
          <w:b/>
          <w:sz w:val="24"/>
          <w:szCs w:val="24"/>
          <w:lang w:val="es-MX"/>
        </w:rPr>
        <w:t>III.</w:t>
      </w:r>
      <w:r w:rsidRPr="00AA53A5">
        <w:rPr>
          <w:b/>
          <w:sz w:val="24"/>
          <w:szCs w:val="24"/>
          <w:lang w:val="es-MX"/>
        </w:rPr>
        <w:tab/>
      </w:r>
      <w:r w:rsidRPr="00AA53A5">
        <w:rPr>
          <w:sz w:val="24"/>
          <w:szCs w:val="24"/>
        </w:rPr>
        <w:t xml:space="preserve">Negarse a proporcionar a la Secretaría, a la Unidad Responsable, a la Instancia Ejecutora, a la Secretaría de la Función Pública, a la Auditoría Superior de la Federación o a cualquiera otra instancia autorizada, las facilidades, la documentación e información que les soliciten dichas </w:t>
      </w:r>
      <w:r w:rsidRPr="00AA53A5">
        <w:rPr>
          <w:sz w:val="24"/>
          <w:szCs w:val="24"/>
        </w:rPr>
        <w:lastRenderedPageBreak/>
        <w:t>autoridades, con el fin de verificar la correcta aplicación y destino de los apoyos otorgados;</w:t>
      </w:r>
    </w:p>
    <w:p w14:paraId="2AC597C3" w14:textId="77777777" w:rsidR="00EE345A" w:rsidRPr="00AA53A5" w:rsidRDefault="00EE345A" w:rsidP="00AA53A5">
      <w:pPr>
        <w:pStyle w:val="ROMANOS"/>
        <w:spacing w:after="0" w:line="240" w:lineRule="auto"/>
        <w:rPr>
          <w:sz w:val="24"/>
          <w:szCs w:val="24"/>
        </w:rPr>
      </w:pPr>
      <w:r w:rsidRPr="00AA53A5">
        <w:rPr>
          <w:b/>
          <w:sz w:val="24"/>
          <w:szCs w:val="24"/>
          <w:lang w:val="es-MX"/>
        </w:rPr>
        <w:t>IV.</w:t>
      </w:r>
      <w:r w:rsidRPr="00AA53A5">
        <w:rPr>
          <w:b/>
          <w:sz w:val="24"/>
          <w:szCs w:val="24"/>
          <w:lang w:val="es-MX"/>
        </w:rPr>
        <w:tab/>
      </w:r>
      <w:r w:rsidRPr="00AA53A5">
        <w:rPr>
          <w:sz w:val="24"/>
          <w:szCs w:val="24"/>
        </w:rPr>
        <w:t>Incumplir en el uso adecuado de la imagen institucional de Secretaría;</w:t>
      </w:r>
    </w:p>
    <w:p w14:paraId="795BD699" w14:textId="77777777" w:rsidR="00EE345A" w:rsidRPr="00AA53A5" w:rsidRDefault="00EE345A" w:rsidP="00AA53A5">
      <w:pPr>
        <w:pStyle w:val="ROMANOS"/>
        <w:spacing w:after="0" w:line="240" w:lineRule="auto"/>
        <w:rPr>
          <w:sz w:val="24"/>
          <w:szCs w:val="24"/>
        </w:rPr>
      </w:pPr>
      <w:r w:rsidRPr="00AA53A5">
        <w:rPr>
          <w:b/>
          <w:sz w:val="24"/>
          <w:szCs w:val="24"/>
          <w:lang w:val="es-MX"/>
        </w:rPr>
        <w:t>V.</w:t>
      </w:r>
      <w:r w:rsidRPr="00AA53A5">
        <w:rPr>
          <w:b/>
          <w:sz w:val="24"/>
          <w:szCs w:val="24"/>
          <w:lang w:val="es-MX"/>
        </w:rPr>
        <w:tab/>
      </w:r>
      <w:r w:rsidRPr="00AA53A5">
        <w:rPr>
          <w:sz w:val="24"/>
          <w:szCs w:val="24"/>
        </w:rPr>
        <w:t>En su caso, presentar referencias negativas respecto de apoyos o participaciones anteriores, cancelaciones sin causa justificada o incumplimiento de los acuerdos y agendas establecidas;</w:t>
      </w:r>
    </w:p>
    <w:p w14:paraId="5344A5B7" w14:textId="77777777" w:rsidR="00EE345A" w:rsidRPr="00AA53A5" w:rsidRDefault="00EE345A" w:rsidP="00AA53A5">
      <w:pPr>
        <w:pStyle w:val="ROMANOS"/>
        <w:spacing w:after="0" w:line="240" w:lineRule="auto"/>
        <w:rPr>
          <w:sz w:val="24"/>
          <w:szCs w:val="24"/>
        </w:rPr>
      </w:pPr>
      <w:r w:rsidRPr="00AA53A5">
        <w:rPr>
          <w:b/>
          <w:sz w:val="24"/>
          <w:szCs w:val="24"/>
          <w:lang w:val="es-MX"/>
        </w:rPr>
        <w:t>VI.</w:t>
      </w:r>
      <w:r w:rsidRPr="00AA53A5">
        <w:rPr>
          <w:b/>
          <w:sz w:val="24"/>
          <w:szCs w:val="24"/>
          <w:lang w:val="es-MX"/>
        </w:rPr>
        <w:tab/>
      </w:r>
      <w:r w:rsidRPr="00AA53A5">
        <w:rPr>
          <w:sz w:val="24"/>
          <w:szCs w:val="24"/>
        </w:rPr>
        <w:t>Falsear o presentar inconsistencias en la información proporcionada, en cualquier etapa del procedimiento;</w:t>
      </w:r>
    </w:p>
    <w:p w14:paraId="0B963A52" w14:textId="77777777" w:rsidR="00EE345A" w:rsidRPr="00AA53A5" w:rsidRDefault="00EE345A" w:rsidP="00AA53A5">
      <w:pPr>
        <w:pStyle w:val="ROMANOS"/>
        <w:spacing w:after="0" w:line="240" w:lineRule="auto"/>
        <w:rPr>
          <w:sz w:val="24"/>
          <w:szCs w:val="24"/>
        </w:rPr>
      </w:pPr>
      <w:r w:rsidRPr="00AA53A5">
        <w:rPr>
          <w:b/>
          <w:sz w:val="24"/>
          <w:szCs w:val="24"/>
          <w:lang w:val="es-MX"/>
        </w:rPr>
        <w:t>VII.</w:t>
      </w:r>
      <w:r w:rsidRPr="00AA53A5">
        <w:rPr>
          <w:b/>
          <w:sz w:val="24"/>
          <w:szCs w:val="24"/>
          <w:lang w:val="es-MX"/>
        </w:rPr>
        <w:tab/>
      </w:r>
      <w:r w:rsidRPr="00AA53A5">
        <w:rPr>
          <w:sz w:val="24"/>
          <w:szCs w:val="24"/>
        </w:rPr>
        <w:t>Falta de atención a los requerimientos expresos realizados por la Unidad Responsable o la Instancia Ejecutora;</w:t>
      </w:r>
    </w:p>
    <w:p w14:paraId="1D48114A" w14:textId="77777777" w:rsidR="00EE345A" w:rsidRPr="00AA53A5" w:rsidRDefault="00EE345A" w:rsidP="00AA53A5">
      <w:pPr>
        <w:pStyle w:val="ROMANOS"/>
        <w:spacing w:after="0" w:line="240" w:lineRule="auto"/>
        <w:rPr>
          <w:sz w:val="24"/>
          <w:szCs w:val="24"/>
        </w:rPr>
      </w:pPr>
      <w:r w:rsidRPr="00AA53A5">
        <w:rPr>
          <w:b/>
          <w:sz w:val="24"/>
          <w:szCs w:val="24"/>
          <w:lang w:val="es-MX"/>
        </w:rPr>
        <w:t>VIII.</w:t>
      </w:r>
      <w:r w:rsidRPr="00AA53A5">
        <w:rPr>
          <w:b/>
          <w:sz w:val="24"/>
          <w:szCs w:val="24"/>
          <w:lang w:val="es-MX"/>
        </w:rPr>
        <w:tab/>
      </w:r>
      <w:r w:rsidRPr="00AA53A5">
        <w:rPr>
          <w:sz w:val="24"/>
          <w:szCs w:val="24"/>
        </w:rPr>
        <w:t xml:space="preserve">Solicitudes o proyectos en los que se incorpore un servidor público vinculado a los programas o componentes </w:t>
      </w:r>
      <w:r w:rsidR="00AD5807" w:rsidRPr="00AA53A5">
        <w:rPr>
          <w:sz w:val="24"/>
          <w:szCs w:val="24"/>
        </w:rPr>
        <w:t xml:space="preserve">de la SADER </w:t>
      </w:r>
      <w:r w:rsidRPr="00AA53A5">
        <w:rPr>
          <w:sz w:val="24"/>
          <w:szCs w:val="24"/>
        </w:rPr>
        <w:t>o un pariente consanguíneo hasta el cuarto grado y por afinidad, de algún servidor público o ligado directamente a los programas a cargo de la Secretaría;</w:t>
      </w:r>
    </w:p>
    <w:p w14:paraId="70CC11E1" w14:textId="77777777" w:rsidR="00EE345A" w:rsidRPr="00AA53A5" w:rsidRDefault="00EE345A" w:rsidP="00AA53A5">
      <w:pPr>
        <w:pStyle w:val="ROMANOS"/>
        <w:spacing w:after="0" w:line="240" w:lineRule="auto"/>
        <w:rPr>
          <w:sz w:val="24"/>
          <w:szCs w:val="24"/>
        </w:rPr>
      </w:pPr>
      <w:r w:rsidRPr="00AA53A5">
        <w:rPr>
          <w:b/>
          <w:sz w:val="24"/>
          <w:szCs w:val="24"/>
          <w:lang w:val="es-MX"/>
        </w:rPr>
        <w:t>IX.</w:t>
      </w:r>
      <w:r w:rsidRPr="00AA53A5">
        <w:rPr>
          <w:b/>
          <w:sz w:val="24"/>
          <w:szCs w:val="24"/>
          <w:lang w:val="es-MX"/>
        </w:rPr>
        <w:tab/>
      </w:r>
      <w:r w:rsidRPr="00AA53A5">
        <w:rPr>
          <w:sz w:val="24"/>
          <w:szCs w:val="24"/>
        </w:rPr>
        <w:t>La falta de las acciones o actividades que le corresponda una vez dictaminada de manera positiva su solicitud de participación, así como aquellas contenidas en el instrumento jurídico mediante el cual se otorgó el apoyo, el Programa de Actividades o Manual de Participación;</w:t>
      </w:r>
    </w:p>
    <w:p w14:paraId="5FD6E850" w14:textId="77777777" w:rsidR="00EE345A" w:rsidRPr="00AA53A5" w:rsidRDefault="00EE345A" w:rsidP="00AA53A5">
      <w:pPr>
        <w:pStyle w:val="ROMANOS"/>
        <w:spacing w:after="0" w:line="240" w:lineRule="auto"/>
        <w:rPr>
          <w:sz w:val="24"/>
          <w:szCs w:val="24"/>
        </w:rPr>
      </w:pPr>
      <w:r w:rsidRPr="00AA53A5">
        <w:rPr>
          <w:b/>
          <w:sz w:val="24"/>
          <w:szCs w:val="24"/>
          <w:lang w:val="es-MX"/>
        </w:rPr>
        <w:t>X.</w:t>
      </w:r>
      <w:r w:rsidRPr="00AA53A5">
        <w:rPr>
          <w:b/>
          <w:sz w:val="24"/>
          <w:szCs w:val="24"/>
          <w:lang w:val="es-MX"/>
        </w:rPr>
        <w:tab/>
      </w:r>
      <w:r w:rsidRPr="00AA53A5">
        <w:rPr>
          <w:sz w:val="24"/>
          <w:szCs w:val="24"/>
        </w:rPr>
        <w:t>Cuando la calificación técnica sea sujeto a corrección y no se solventen las observaciones; y tratándose de proyectos autorizados éstos serán cancelados cuando se incurra en algunas de las siguientes causas:</w:t>
      </w:r>
    </w:p>
    <w:p w14:paraId="529B1D67" w14:textId="495B71B0" w:rsidR="00EE345A" w:rsidRPr="00AA53A5" w:rsidRDefault="00AD5807" w:rsidP="00AA53A5">
      <w:pPr>
        <w:pStyle w:val="ROMANOS"/>
        <w:tabs>
          <w:tab w:val="clear" w:pos="720"/>
        </w:tabs>
        <w:spacing w:after="0" w:line="240" w:lineRule="auto"/>
        <w:ind w:left="993" w:hanging="291"/>
        <w:rPr>
          <w:sz w:val="24"/>
          <w:szCs w:val="24"/>
        </w:rPr>
      </w:pPr>
      <w:r w:rsidRPr="00AA53A5">
        <w:rPr>
          <w:b/>
          <w:sz w:val="24"/>
          <w:szCs w:val="24"/>
          <w:lang w:val="es-MX"/>
        </w:rPr>
        <w:t xml:space="preserve">a. </w:t>
      </w:r>
      <w:r w:rsidR="00EE345A" w:rsidRPr="00AA53A5">
        <w:rPr>
          <w:sz w:val="24"/>
          <w:szCs w:val="24"/>
        </w:rPr>
        <w:t>Falsedad o inconsistencias en la información contenida en algún documento presentado</w:t>
      </w:r>
      <w:r w:rsidR="00094E01" w:rsidRPr="0055141E">
        <w:rPr>
          <w:sz w:val="24"/>
          <w:szCs w:val="24"/>
        </w:rPr>
        <w:t>.</w:t>
      </w:r>
    </w:p>
    <w:p w14:paraId="23C3D82E" w14:textId="77777777" w:rsidR="00EE345A" w:rsidRPr="00AA53A5" w:rsidRDefault="00AD5807" w:rsidP="00AA53A5">
      <w:pPr>
        <w:pStyle w:val="ROMANOS"/>
        <w:tabs>
          <w:tab w:val="clear" w:pos="720"/>
        </w:tabs>
        <w:spacing w:after="0" w:line="240" w:lineRule="auto"/>
        <w:ind w:left="993" w:hanging="291"/>
        <w:rPr>
          <w:sz w:val="24"/>
          <w:szCs w:val="24"/>
        </w:rPr>
      </w:pPr>
      <w:r w:rsidRPr="00AA53A5">
        <w:rPr>
          <w:b/>
          <w:sz w:val="24"/>
          <w:szCs w:val="24"/>
          <w:lang w:val="es-MX"/>
        </w:rPr>
        <w:t xml:space="preserve">b. </w:t>
      </w:r>
      <w:r w:rsidR="00EE345A" w:rsidRPr="00AA53A5">
        <w:rPr>
          <w:sz w:val="24"/>
          <w:szCs w:val="24"/>
        </w:rPr>
        <w:t xml:space="preserve">Falta de atención a los requerimientos realizados por la Unidad Responsable </w:t>
      </w:r>
      <w:r w:rsidRPr="00AA53A5">
        <w:rPr>
          <w:sz w:val="24"/>
          <w:szCs w:val="24"/>
        </w:rPr>
        <w:t>u otra instancia participante</w:t>
      </w:r>
      <w:r w:rsidR="00EE345A" w:rsidRPr="00AA53A5">
        <w:rPr>
          <w:sz w:val="24"/>
          <w:szCs w:val="24"/>
        </w:rPr>
        <w:t>;</w:t>
      </w:r>
    </w:p>
    <w:p w14:paraId="2B49156F" w14:textId="77777777" w:rsidR="00EE345A" w:rsidRPr="00AA53A5" w:rsidRDefault="00AD5807" w:rsidP="00AA53A5">
      <w:pPr>
        <w:pStyle w:val="ROMANOS"/>
        <w:tabs>
          <w:tab w:val="clear" w:pos="720"/>
        </w:tabs>
        <w:spacing w:after="0" w:line="240" w:lineRule="auto"/>
        <w:ind w:left="993" w:hanging="291"/>
        <w:rPr>
          <w:sz w:val="24"/>
          <w:szCs w:val="24"/>
        </w:rPr>
      </w:pPr>
      <w:r w:rsidRPr="00AA53A5">
        <w:rPr>
          <w:b/>
          <w:sz w:val="24"/>
          <w:szCs w:val="24"/>
          <w:lang w:val="es-MX"/>
        </w:rPr>
        <w:t xml:space="preserve">c. </w:t>
      </w:r>
      <w:r w:rsidR="00EE345A" w:rsidRPr="00AA53A5">
        <w:rPr>
          <w:sz w:val="24"/>
          <w:szCs w:val="24"/>
        </w:rPr>
        <w:t>Aquellos apoyos, incentivos o proyectos autorizados en los que se detecten concurrencias de integrantes durante el ejercicio fiscal vigente en algún otro programa de alguna Dependencia Federal que otorgue recursos para implementar proyectos productivos similares a estos Componentes y no presente el acuse de desistimiento;</w:t>
      </w:r>
    </w:p>
    <w:p w14:paraId="2DC80A0F" w14:textId="77777777" w:rsidR="00EE345A" w:rsidRPr="00AA53A5" w:rsidRDefault="00AD5807" w:rsidP="00AA53A5">
      <w:pPr>
        <w:pStyle w:val="ROMANOS"/>
        <w:tabs>
          <w:tab w:val="clear" w:pos="720"/>
        </w:tabs>
        <w:spacing w:after="0" w:line="240" w:lineRule="auto"/>
        <w:ind w:left="993" w:hanging="291"/>
        <w:rPr>
          <w:sz w:val="24"/>
          <w:szCs w:val="24"/>
        </w:rPr>
      </w:pPr>
      <w:r w:rsidRPr="00AA53A5">
        <w:rPr>
          <w:b/>
          <w:sz w:val="24"/>
          <w:szCs w:val="24"/>
          <w:lang w:val="es-MX"/>
        </w:rPr>
        <w:t>d</w:t>
      </w:r>
      <w:r w:rsidR="00EE345A" w:rsidRPr="00AA53A5">
        <w:rPr>
          <w:b/>
          <w:sz w:val="24"/>
          <w:szCs w:val="24"/>
          <w:lang w:val="es-MX"/>
        </w:rPr>
        <w:t>.</w:t>
      </w:r>
      <w:r w:rsidR="00EE345A" w:rsidRPr="00AA53A5">
        <w:rPr>
          <w:b/>
          <w:sz w:val="24"/>
          <w:szCs w:val="24"/>
          <w:lang w:val="es-MX"/>
        </w:rPr>
        <w:tab/>
      </w:r>
      <w:r w:rsidR="00EE345A" w:rsidRPr="00AA53A5">
        <w:rPr>
          <w:sz w:val="24"/>
          <w:szCs w:val="24"/>
        </w:rPr>
        <w:t>Cuando sea servidor público de cualquiera de los tres poderes y niveles de gobierno;</w:t>
      </w:r>
    </w:p>
    <w:p w14:paraId="6E36A6E8" w14:textId="77777777" w:rsidR="00EE345A" w:rsidRPr="00AA53A5" w:rsidRDefault="00EE345A" w:rsidP="00AA53A5">
      <w:pPr>
        <w:pStyle w:val="ROMANOS"/>
        <w:spacing w:after="0" w:line="240" w:lineRule="auto"/>
        <w:rPr>
          <w:sz w:val="24"/>
          <w:szCs w:val="24"/>
        </w:rPr>
      </w:pPr>
      <w:r w:rsidRPr="00AA53A5">
        <w:rPr>
          <w:b/>
          <w:sz w:val="24"/>
          <w:szCs w:val="24"/>
          <w:lang w:val="es-MX"/>
        </w:rPr>
        <w:t>XI.</w:t>
      </w:r>
      <w:r w:rsidRPr="00AA53A5">
        <w:rPr>
          <w:b/>
          <w:sz w:val="24"/>
          <w:szCs w:val="24"/>
          <w:lang w:val="es-MX"/>
        </w:rPr>
        <w:tab/>
      </w:r>
      <w:r w:rsidRPr="00AA53A5">
        <w:rPr>
          <w:sz w:val="24"/>
          <w:szCs w:val="24"/>
        </w:rPr>
        <w:t>Cuando la documentación presentada se encuentre incompleta o no cumpla con los requisitos estipulados y no solventen la observación;</w:t>
      </w:r>
    </w:p>
    <w:p w14:paraId="41ADFABB" w14:textId="77777777" w:rsidR="00EE345A" w:rsidRPr="00AA53A5" w:rsidRDefault="00EE345A" w:rsidP="00AA53A5">
      <w:pPr>
        <w:pStyle w:val="ROMANOS"/>
        <w:spacing w:after="0" w:line="240" w:lineRule="auto"/>
        <w:rPr>
          <w:sz w:val="24"/>
          <w:szCs w:val="24"/>
        </w:rPr>
      </w:pPr>
      <w:r w:rsidRPr="00AA53A5">
        <w:rPr>
          <w:b/>
          <w:sz w:val="24"/>
          <w:szCs w:val="24"/>
          <w:lang w:val="es-MX"/>
        </w:rPr>
        <w:t>XIII.</w:t>
      </w:r>
      <w:r w:rsidRPr="00AA53A5">
        <w:rPr>
          <w:b/>
          <w:sz w:val="24"/>
          <w:szCs w:val="24"/>
          <w:lang w:val="es-MX"/>
        </w:rPr>
        <w:tab/>
      </w:r>
      <w:r w:rsidR="00AD5807" w:rsidRPr="00AA53A5">
        <w:rPr>
          <w:b/>
          <w:sz w:val="24"/>
          <w:szCs w:val="24"/>
          <w:lang w:val="es-MX"/>
        </w:rPr>
        <w:t xml:space="preserve"> </w:t>
      </w:r>
      <w:r w:rsidRPr="00AA53A5">
        <w:rPr>
          <w:sz w:val="24"/>
          <w:szCs w:val="24"/>
        </w:rPr>
        <w:t>Los recursos del apoyo no se apliquen en los plazos o fechas convenidas.</w:t>
      </w:r>
    </w:p>
    <w:p w14:paraId="4A78B9DD" w14:textId="77777777" w:rsidR="00EE345A" w:rsidRPr="00AA53A5" w:rsidRDefault="00EE345A" w:rsidP="0038249B">
      <w:pPr>
        <w:shd w:val="clear" w:color="auto" w:fill="FFFFFF"/>
        <w:spacing w:after="0" w:line="240" w:lineRule="auto"/>
        <w:jc w:val="both"/>
        <w:rPr>
          <w:rFonts w:ascii="Arial" w:eastAsia="Times New Roman" w:hAnsi="Arial" w:cs="Arial"/>
          <w:sz w:val="24"/>
          <w:szCs w:val="24"/>
          <w:lang w:eastAsia="es-MX"/>
        </w:rPr>
      </w:pPr>
    </w:p>
    <w:p w14:paraId="5BA507B3" w14:textId="77777777" w:rsidR="00FF3972" w:rsidRDefault="00FF3972" w:rsidP="0038249B">
      <w:pPr>
        <w:shd w:val="clear" w:color="auto" w:fill="FFFFFF"/>
        <w:spacing w:after="0" w:line="240" w:lineRule="auto"/>
        <w:jc w:val="both"/>
        <w:rPr>
          <w:rFonts w:ascii="Arial" w:eastAsia="Times New Roman" w:hAnsi="Arial" w:cs="Arial"/>
          <w:b/>
          <w:bCs/>
          <w:sz w:val="24"/>
          <w:szCs w:val="24"/>
          <w:lang w:eastAsia="es-MX"/>
        </w:rPr>
      </w:pPr>
    </w:p>
    <w:p w14:paraId="147F3CA3" w14:textId="012FC217" w:rsidR="00B96A43" w:rsidRDefault="003C51BC" w:rsidP="0038249B">
      <w:pPr>
        <w:shd w:val="clear" w:color="auto" w:fill="FFFFFF"/>
        <w:spacing w:after="0" w:line="240" w:lineRule="auto"/>
        <w:jc w:val="both"/>
        <w:rPr>
          <w:rFonts w:ascii="Arial" w:eastAsia="Times New Roman" w:hAnsi="Arial" w:cs="Arial"/>
          <w:b/>
          <w:bCs/>
          <w:sz w:val="24"/>
          <w:szCs w:val="24"/>
          <w:lang w:eastAsia="es-MX"/>
        </w:rPr>
      </w:pPr>
      <w:r>
        <w:rPr>
          <w:rFonts w:ascii="Arial" w:eastAsia="Times New Roman" w:hAnsi="Arial" w:cs="Arial"/>
          <w:b/>
          <w:bCs/>
          <w:sz w:val="24"/>
          <w:szCs w:val="24"/>
          <w:lang w:eastAsia="es-MX"/>
        </w:rPr>
        <w:t>Artículo 2</w:t>
      </w:r>
      <w:r w:rsidR="00C81EE5">
        <w:rPr>
          <w:rFonts w:ascii="Arial" w:eastAsia="Times New Roman" w:hAnsi="Arial" w:cs="Arial"/>
          <w:b/>
          <w:bCs/>
          <w:sz w:val="24"/>
          <w:szCs w:val="24"/>
          <w:lang w:eastAsia="es-MX"/>
        </w:rPr>
        <w:t>4</w:t>
      </w:r>
      <w:r>
        <w:rPr>
          <w:rFonts w:ascii="Arial" w:eastAsia="Times New Roman" w:hAnsi="Arial" w:cs="Arial"/>
          <w:b/>
          <w:bCs/>
          <w:sz w:val="24"/>
          <w:szCs w:val="24"/>
          <w:lang w:eastAsia="es-MX"/>
        </w:rPr>
        <w:t>.- Quejas y Denuncias</w:t>
      </w:r>
    </w:p>
    <w:p w14:paraId="25940FCF" w14:textId="77777777" w:rsidR="003C51BC" w:rsidRPr="00AA53A5" w:rsidRDefault="003C51BC" w:rsidP="0038249B">
      <w:pPr>
        <w:shd w:val="clear" w:color="auto" w:fill="FFFFFF"/>
        <w:spacing w:after="0" w:line="240" w:lineRule="auto"/>
        <w:jc w:val="both"/>
        <w:rPr>
          <w:rFonts w:ascii="Arial" w:eastAsia="Times New Roman" w:hAnsi="Arial" w:cs="Arial"/>
          <w:sz w:val="24"/>
          <w:szCs w:val="24"/>
          <w:lang w:eastAsia="es-MX"/>
        </w:rPr>
      </w:pPr>
    </w:p>
    <w:p w14:paraId="7045FB86" w14:textId="77777777" w:rsidR="00B96A43" w:rsidRPr="00AA53A5" w:rsidRDefault="00B96A43">
      <w:pPr>
        <w:shd w:val="clear" w:color="auto" w:fill="FFFFFF"/>
        <w:spacing w:after="0" w:line="240" w:lineRule="auto"/>
        <w:jc w:val="both"/>
        <w:rPr>
          <w:rFonts w:ascii="Arial" w:eastAsia="Times New Roman" w:hAnsi="Arial" w:cs="Arial"/>
          <w:sz w:val="24"/>
          <w:szCs w:val="24"/>
          <w:lang w:eastAsia="es-MX"/>
        </w:rPr>
      </w:pPr>
      <w:r w:rsidRPr="00AA53A5">
        <w:rPr>
          <w:rFonts w:ascii="Arial" w:eastAsia="Times New Roman" w:hAnsi="Arial" w:cs="Arial"/>
          <w:sz w:val="24"/>
          <w:szCs w:val="24"/>
          <w:lang w:eastAsia="es-MX"/>
        </w:rPr>
        <w:t xml:space="preserve">Los beneficiarios y los ciudadanos en general podrán presentar por escrito sus quejas y denuncias, con respecto a la ejecución de los presentes Lineamientos directamente ante el Órgano Interno de Control en la Secretaría, en las </w:t>
      </w:r>
      <w:r w:rsidRPr="00AA53A5">
        <w:rPr>
          <w:rFonts w:ascii="Arial" w:eastAsia="Times New Roman" w:hAnsi="Arial" w:cs="Arial"/>
          <w:sz w:val="24"/>
          <w:szCs w:val="24"/>
          <w:lang w:eastAsia="es-MX"/>
        </w:rPr>
        <w:lastRenderedPageBreak/>
        <w:t>Representaciones, en las oficinas de los Órganos Internos de Control de los Órganos Administrativos Desconcentrados y de las Entidades Coordinadas por la Secretaría, el Órgano Estatal de Control y, en su caso, el Órgano Municipal de Control, así como en los Módulos de Quejas y Denuncias correspondientes.</w:t>
      </w:r>
    </w:p>
    <w:p w14:paraId="47CF3A5E" w14:textId="77777777" w:rsidR="00EE345A" w:rsidRPr="00AA53A5" w:rsidRDefault="00EE345A">
      <w:pPr>
        <w:shd w:val="clear" w:color="auto" w:fill="FFFFFF"/>
        <w:spacing w:after="0" w:line="240" w:lineRule="auto"/>
        <w:jc w:val="both"/>
        <w:rPr>
          <w:rFonts w:ascii="Arial" w:eastAsia="Times New Roman" w:hAnsi="Arial" w:cs="Arial"/>
          <w:sz w:val="24"/>
          <w:szCs w:val="24"/>
          <w:lang w:eastAsia="es-MX"/>
        </w:rPr>
      </w:pPr>
    </w:p>
    <w:p w14:paraId="73FEF732" w14:textId="0E7E18D4" w:rsidR="00B96A43" w:rsidRDefault="003C51BC">
      <w:pPr>
        <w:shd w:val="clear" w:color="auto" w:fill="FFFFFF"/>
        <w:spacing w:after="0" w:line="240" w:lineRule="auto"/>
        <w:jc w:val="both"/>
        <w:rPr>
          <w:rFonts w:ascii="Arial" w:eastAsia="Times New Roman" w:hAnsi="Arial" w:cs="Arial"/>
          <w:b/>
          <w:bCs/>
          <w:sz w:val="24"/>
          <w:szCs w:val="24"/>
          <w:lang w:eastAsia="es-MX"/>
        </w:rPr>
      </w:pPr>
      <w:r>
        <w:rPr>
          <w:rFonts w:ascii="Arial" w:eastAsia="Times New Roman" w:hAnsi="Arial" w:cs="Arial"/>
          <w:b/>
          <w:bCs/>
          <w:sz w:val="24"/>
          <w:szCs w:val="24"/>
          <w:lang w:eastAsia="es-MX"/>
        </w:rPr>
        <w:t>Artículo 2</w:t>
      </w:r>
      <w:r w:rsidR="00C81EE5">
        <w:rPr>
          <w:rFonts w:ascii="Arial" w:eastAsia="Times New Roman" w:hAnsi="Arial" w:cs="Arial"/>
          <w:b/>
          <w:bCs/>
          <w:sz w:val="24"/>
          <w:szCs w:val="24"/>
          <w:lang w:eastAsia="es-MX"/>
        </w:rPr>
        <w:t>5</w:t>
      </w:r>
      <w:r>
        <w:rPr>
          <w:rFonts w:ascii="Arial" w:eastAsia="Times New Roman" w:hAnsi="Arial" w:cs="Arial"/>
          <w:b/>
          <w:bCs/>
          <w:sz w:val="24"/>
          <w:szCs w:val="24"/>
          <w:lang w:eastAsia="es-MX"/>
        </w:rPr>
        <w:t>.- Auditoría</w:t>
      </w:r>
    </w:p>
    <w:p w14:paraId="5BCAE3E2" w14:textId="77777777" w:rsidR="003C51BC" w:rsidRPr="00AA53A5" w:rsidRDefault="003C51BC">
      <w:pPr>
        <w:shd w:val="clear" w:color="auto" w:fill="FFFFFF"/>
        <w:spacing w:after="0" w:line="240" w:lineRule="auto"/>
        <w:jc w:val="both"/>
        <w:rPr>
          <w:rFonts w:ascii="Arial" w:eastAsia="Times New Roman" w:hAnsi="Arial" w:cs="Arial"/>
          <w:sz w:val="24"/>
          <w:szCs w:val="24"/>
          <w:lang w:eastAsia="es-MX"/>
        </w:rPr>
      </w:pPr>
    </w:p>
    <w:p w14:paraId="6AC1B7A8" w14:textId="7D88E8FF" w:rsidR="00B76FA3" w:rsidRDefault="00B96A43">
      <w:pPr>
        <w:shd w:val="clear" w:color="auto" w:fill="FFFFFF"/>
        <w:spacing w:after="0" w:line="240" w:lineRule="auto"/>
        <w:jc w:val="both"/>
        <w:rPr>
          <w:rFonts w:ascii="Arial" w:eastAsia="Times New Roman" w:hAnsi="Arial" w:cs="Arial"/>
          <w:sz w:val="24"/>
          <w:szCs w:val="24"/>
          <w:lang w:eastAsia="es-MX"/>
        </w:rPr>
      </w:pPr>
      <w:r w:rsidRPr="00AA53A5">
        <w:rPr>
          <w:rFonts w:ascii="Arial" w:eastAsia="Times New Roman" w:hAnsi="Arial" w:cs="Arial"/>
          <w:sz w:val="24"/>
          <w:szCs w:val="24"/>
          <w:lang w:eastAsia="es-MX"/>
        </w:rPr>
        <w:t>Los recursos del Programa podrán ser auditados por la Secretaría de la Función Pública, el Órgano Interno de Control en la SADER, la Secretaría de Hacienda y Crédito Público, la Auditoría Superior de la Federación y demás instancias que en el ámbito de sus respectivas atribuciones resulten competentes</w:t>
      </w:r>
      <w:r w:rsidR="00B76FA3">
        <w:rPr>
          <w:rFonts w:ascii="Arial" w:eastAsia="Times New Roman" w:hAnsi="Arial" w:cs="Arial"/>
          <w:sz w:val="24"/>
          <w:szCs w:val="24"/>
          <w:lang w:eastAsia="es-MX"/>
        </w:rPr>
        <w:t>.</w:t>
      </w:r>
    </w:p>
    <w:p w14:paraId="7ECC3B1A" w14:textId="77777777" w:rsidR="00B76FA3" w:rsidRDefault="00B76FA3" w:rsidP="00B96A43">
      <w:pPr>
        <w:shd w:val="clear" w:color="auto" w:fill="FFFFFF"/>
        <w:spacing w:after="0" w:line="240" w:lineRule="auto"/>
        <w:jc w:val="both"/>
        <w:rPr>
          <w:rFonts w:ascii="Arial" w:eastAsia="Times New Roman" w:hAnsi="Arial" w:cs="Arial"/>
          <w:sz w:val="24"/>
          <w:szCs w:val="24"/>
          <w:lang w:eastAsia="es-MX"/>
        </w:rPr>
      </w:pPr>
    </w:p>
    <w:p w14:paraId="0E35D71F" w14:textId="77777777" w:rsidR="00C81EE5" w:rsidRDefault="00C81EE5" w:rsidP="00AA53A5">
      <w:pPr>
        <w:rPr>
          <w:rFonts w:ascii="Arial" w:eastAsia="Times New Roman" w:hAnsi="Arial" w:cs="Arial"/>
          <w:b/>
          <w:sz w:val="24"/>
          <w:szCs w:val="24"/>
          <w:lang w:eastAsia="es-MX"/>
        </w:rPr>
      </w:pPr>
    </w:p>
    <w:p w14:paraId="27614252" w14:textId="77777777" w:rsidR="00AA0EFD" w:rsidRPr="0055141E" w:rsidRDefault="004A2753" w:rsidP="001F3020">
      <w:pPr>
        <w:jc w:val="center"/>
        <w:rPr>
          <w:rFonts w:ascii="Arial" w:eastAsia="Times New Roman" w:hAnsi="Arial" w:cs="Arial"/>
          <w:b/>
          <w:sz w:val="24"/>
          <w:szCs w:val="24"/>
          <w:lang w:eastAsia="es-ES"/>
        </w:rPr>
      </w:pPr>
      <w:r w:rsidRPr="0055141E">
        <w:rPr>
          <w:rFonts w:ascii="Arial" w:hAnsi="Arial" w:cs="Arial"/>
          <w:b/>
          <w:sz w:val="24"/>
          <w:szCs w:val="24"/>
        </w:rPr>
        <w:t>TRANSITORIO</w:t>
      </w:r>
    </w:p>
    <w:p w14:paraId="593A14EF" w14:textId="77777777" w:rsidR="007762FA" w:rsidRPr="0055141E" w:rsidRDefault="007762FA" w:rsidP="00AD5807">
      <w:pPr>
        <w:pStyle w:val="texto"/>
        <w:spacing w:after="0" w:line="240" w:lineRule="auto"/>
        <w:ind w:firstLine="0"/>
        <w:rPr>
          <w:b/>
          <w:sz w:val="24"/>
          <w:szCs w:val="24"/>
          <w:lang w:val="es-ES_tradnl" w:eastAsia="es-MX"/>
        </w:rPr>
      </w:pPr>
    </w:p>
    <w:p w14:paraId="24420A2A" w14:textId="1887BCD5" w:rsidR="00AA0EFD" w:rsidRPr="0055141E" w:rsidRDefault="00094E01" w:rsidP="00301B5E">
      <w:pPr>
        <w:pStyle w:val="texto"/>
        <w:spacing w:after="0" w:line="240" w:lineRule="auto"/>
        <w:ind w:firstLine="0"/>
        <w:rPr>
          <w:sz w:val="24"/>
          <w:szCs w:val="24"/>
          <w:lang w:val="es-ES_tradnl" w:eastAsia="es-MX"/>
        </w:rPr>
      </w:pPr>
      <w:r w:rsidRPr="0055141E">
        <w:rPr>
          <w:b/>
          <w:sz w:val="24"/>
          <w:szCs w:val="24"/>
          <w:lang w:val="es-ES_tradnl" w:eastAsia="es-MX"/>
        </w:rPr>
        <w:t>PRIMERO. -</w:t>
      </w:r>
      <w:r w:rsidR="00AA0EFD" w:rsidRPr="0055141E">
        <w:rPr>
          <w:sz w:val="24"/>
          <w:szCs w:val="24"/>
          <w:lang w:val="es-ES_tradnl" w:eastAsia="es-MX"/>
        </w:rPr>
        <w:t xml:space="preserve"> Los presentes Lineamientos entrarán en vigor el día siguiente de su publicación en el Diario Oficial de la Federación.</w:t>
      </w:r>
    </w:p>
    <w:p w14:paraId="74944039" w14:textId="0E66A9D7" w:rsidR="00B96F77" w:rsidRPr="00AA53A5" w:rsidRDefault="00094E01" w:rsidP="00B96F77">
      <w:pPr>
        <w:shd w:val="clear" w:color="auto" w:fill="FFFFFF"/>
        <w:spacing w:after="0" w:line="240" w:lineRule="auto"/>
        <w:jc w:val="both"/>
        <w:rPr>
          <w:rFonts w:ascii="Arial" w:eastAsia="Times New Roman" w:hAnsi="Arial" w:cs="Arial"/>
          <w:sz w:val="24"/>
          <w:szCs w:val="24"/>
          <w:lang w:eastAsia="es-MX"/>
        </w:rPr>
      </w:pPr>
      <w:r w:rsidRPr="0055141E">
        <w:rPr>
          <w:rFonts w:ascii="Arial" w:eastAsia="Times New Roman" w:hAnsi="Arial" w:cs="Arial"/>
          <w:b/>
          <w:sz w:val="24"/>
          <w:szCs w:val="24"/>
          <w:lang w:eastAsia="es-MX"/>
        </w:rPr>
        <w:t>SEGUNDO. -</w:t>
      </w:r>
      <w:r w:rsidR="00B96F77" w:rsidRPr="00AA53A5">
        <w:rPr>
          <w:rFonts w:ascii="Arial" w:eastAsia="Times New Roman" w:hAnsi="Arial" w:cs="Arial"/>
          <w:sz w:val="24"/>
          <w:szCs w:val="24"/>
          <w:lang w:eastAsia="es-MX"/>
        </w:rPr>
        <w:t xml:space="preserve"> </w:t>
      </w:r>
      <w:r w:rsidR="00B96F77" w:rsidRPr="00AA53A5">
        <w:rPr>
          <w:rFonts w:ascii="Arial" w:eastAsia="Times New Roman" w:hAnsi="Arial" w:cs="Arial"/>
          <w:sz w:val="24"/>
          <w:szCs w:val="24"/>
          <w:lang w:eastAsia="es-MX"/>
        </w:rPr>
        <w:t xml:space="preserve">Para la operación del programa será aplicable lo señalado en el </w:t>
      </w:r>
      <w:r w:rsidR="00B96F77" w:rsidRPr="00AA53A5">
        <w:rPr>
          <w:rFonts w:ascii="Arial" w:eastAsia="Times New Roman" w:hAnsi="Arial" w:cs="Arial"/>
          <w:b/>
          <w:i/>
          <w:sz w:val="24"/>
          <w:szCs w:val="24"/>
          <w:lang w:eastAsia="es-MX"/>
        </w:rPr>
        <w:t>“Acuerdo por el que se dan a conocer las disposiciones generales aplicables a las Reglas de Operación de los Programas de la Secretaría de Agricultura,</w:t>
      </w:r>
      <w:r w:rsidR="00C81EE5">
        <w:rPr>
          <w:rFonts w:ascii="Arial" w:eastAsia="Times New Roman" w:hAnsi="Arial" w:cs="Arial"/>
          <w:b/>
          <w:i/>
          <w:sz w:val="24"/>
          <w:szCs w:val="24"/>
          <w:lang w:eastAsia="es-MX"/>
        </w:rPr>
        <w:t xml:space="preserve"> Ganadería,</w:t>
      </w:r>
      <w:r w:rsidR="00B96F77" w:rsidRPr="00AA53A5">
        <w:rPr>
          <w:rFonts w:ascii="Arial" w:eastAsia="Times New Roman" w:hAnsi="Arial" w:cs="Arial"/>
          <w:b/>
          <w:i/>
          <w:sz w:val="24"/>
          <w:szCs w:val="24"/>
          <w:lang w:eastAsia="es-MX"/>
        </w:rPr>
        <w:t xml:space="preserve"> </w:t>
      </w:r>
      <w:r w:rsidRPr="0055141E">
        <w:rPr>
          <w:rFonts w:ascii="Arial" w:eastAsia="Times New Roman" w:hAnsi="Arial" w:cs="Arial"/>
          <w:b/>
          <w:i/>
          <w:sz w:val="24"/>
          <w:szCs w:val="24"/>
          <w:lang w:eastAsia="es-MX"/>
        </w:rPr>
        <w:t>Desarrollo Rural</w:t>
      </w:r>
      <w:r w:rsidR="00B96F77" w:rsidRPr="00AA53A5">
        <w:rPr>
          <w:rFonts w:ascii="Arial" w:eastAsia="Times New Roman" w:hAnsi="Arial" w:cs="Arial"/>
          <w:b/>
          <w:i/>
          <w:sz w:val="24"/>
          <w:szCs w:val="24"/>
          <w:lang w:eastAsia="es-MX"/>
        </w:rPr>
        <w:t>,</w:t>
      </w:r>
      <w:r w:rsidR="00C81EE5">
        <w:rPr>
          <w:rFonts w:ascii="Arial" w:eastAsia="Times New Roman" w:hAnsi="Arial" w:cs="Arial"/>
          <w:b/>
          <w:i/>
          <w:sz w:val="24"/>
          <w:szCs w:val="24"/>
          <w:lang w:eastAsia="es-MX"/>
        </w:rPr>
        <w:t xml:space="preserve"> Pesca y Alimentación</w:t>
      </w:r>
      <w:r w:rsidR="00B96F77" w:rsidRPr="00AA53A5">
        <w:rPr>
          <w:rFonts w:ascii="Arial" w:eastAsia="Times New Roman" w:hAnsi="Arial" w:cs="Arial"/>
          <w:b/>
          <w:i/>
          <w:sz w:val="24"/>
          <w:szCs w:val="24"/>
          <w:lang w:eastAsia="es-MX"/>
        </w:rPr>
        <w:t xml:space="preserve"> para el ejercicio 201</w:t>
      </w:r>
      <w:r w:rsidR="00C81EE5">
        <w:rPr>
          <w:rFonts w:ascii="Arial" w:eastAsia="Times New Roman" w:hAnsi="Arial" w:cs="Arial"/>
          <w:b/>
          <w:i/>
          <w:sz w:val="24"/>
          <w:szCs w:val="24"/>
          <w:lang w:eastAsia="es-MX"/>
        </w:rPr>
        <w:t>8</w:t>
      </w:r>
      <w:r w:rsidR="00B96F77" w:rsidRPr="00AA53A5">
        <w:rPr>
          <w:rFonts w:ascii="Arial" w:eastAsia="Times New Roman" w:hAnsi="Arial" w:cs="Arial"/>
          <w:b/>
          <w:i/>
          <w:sz w:val="24"/>
          <w:szCs w:val="24"/>
          <w:lang w:eastAsia="es-MX"/>
        </w:rPr>
        <w:t>”</w:t>
      </w:r>
      <w:r w:rsidR="00B96F77" w:rsidRPr="00AA53A5">
        <w:rPr>
          <w:rFonts w:ascii="Arial" w:eastAsia="Times New Roman" w:hAnsi="Arial" w:cs="Arial"/>
          <w:sz w:val="24"/>
          <w:szCs w:val="24"/>
          <w:lang w:eastAsia="es-MX"/>
        </w:rPr>
        <w:t>, publicado en el Diario Oficial de la Federación el</w:t>
      </w:r>
      <w:r w:rsidRPr="00C81EE5">
        <w:rPr>
          <w:rFonts w:ascii="Arial" w:eastAsia="Times New Roman" w:hAnsi="Arial" w:cs="Arial"/>
          <w:sz w:val="24"/>
          <w:szCs w:val="24"/>
          <w:lang w:eastAsia="es-MX"/>
        </w:rPr>
        <w:t xml:space="preserve"> </w:t>
      </w:r>
      <w:r w:rsidR="003C51BC" w:rsidRPr="00AA53A5">
        <w:rPr>
          <w:rFonts w:ascii="Arial" w:eastAsia="Times New Roman" w:hAnsi="Arial" w:cs="Arial"/>
          <w:sz w:val="24"/>
          <w:szCs w:val="24"/>
          <w:lang w:eastAsia="es-MX"/>
        </w:rPr>
        <w:t>27</w:t>
      </w:r>
      <w:r w:rsidR="00B96F77" w:rsidRPr="00AA53A5">
        <w:rPr>
          <w:rFonts w:ascii="Arial" w:eastAsia="Times New Roman" w:hAnsi="Arial" w:cs="Arial"/>
          <w:sz w:val="24"/>
          <w:szCs w:val="24"/>
          <w:lang w:eastAsia="es-MX"/>
        </w:rPr>
        <w:t xml:space="preserve"> de </w:t>
      </w:r>
      <w:r w:rsidR="003C51BC" w:rsidRPr="00AA53A5">
        <w:rPr>
          <w:rFonts w:ascii="Arial" w:eastAsia="Times New Roman" w:hAnsi="Arial" w:cs="Arial"/>
          <w:sz w:val="24"/>
          <w:szCs w:val="24"/>
          <w:lang w:eastAsia="es-MX"/>
        </w:rPr>
        <w:t>diciembre</w:t>
      </w:r>
      <w:r w:rsidR="00B96F77" w:rsidRPr="00AA53A5">
        <w:rPr>
          <w:rFonts w:ascii="Arial" w:eastAsia="Times New Roman" w:hAnsi="Arial" w:cs="Arial"/>
          <w:sz w:val="24"/>
          <w:szCs w:val="24"/>
          <w:lang w:eastAsia="es-MX"/>
        </w:rPr>
        <w:t xml:space="preserve"> de 201</w:t>
      </w:r>
      <w:r w:rsidR="00C81EE5" w:rsidRPr="00AA53A5">
        <w:rPr>
          <w:rFonts w:ascii="Arial" w:eastAsia="Times New Roman" w:hAnsi="Arial" w:cs="Arial"/>
          <w:sz w:val="24"/>
          <w:szCs w:val="24"/>
          <w:lang w:eastAsia="es-MX"/>
        </w:rPr>
        <w:t>7</w:t>
      </w:r>
      <w:r w:rsidR="00B96F77" w:rsidRPr="00AA53A5">
        <w:rPr>
          <w:rFonts w:ascii="Arial" w:eastAsia="Times New Roman" w:hAnsi="Arial" w:cs="Arial"/>
          <w:sz w:val="24"/>
          <w:szCs w:val="24"/>
          <w:lang w:eastAsia="es-MX"/>
        </w:rPr>
        <w:t>, mismo que continuará vigente, hasta en tanto se emita un nuevo Acuerdo.</w:t>
      </w:r>
    </w:p>
    <w:p w14:paraId="7670AF55" w14:textId="77777777" w:rsidR="00B96F77" w:rsidRPr="0055141E" w:rsidRDefault="00B96F77" w:rsidP="00301B5E">
      <w:pPr>
        <w:pStyle w:val="texto"/>
        <w:spacing w:after="0" w:line="240" w:lineRule="auto"/>
        <w:ind w:firstLine="0"/>
        <w:rPr>
          <w:sz w:val="24"/>
          <w:szCs w:val="24"/>
          <w:lang w:val="es-ES_tradnl" w:eastAsia="es-MX"/>
        </w:rPr>
      </w:pPr>
    </w:p>
    <w:p w14:paraId="5C034DFB" w14:textId="77777777" w:rsidR="00207B91" w:rsidRDefault="00207B91" w:rsidP="00207B91">
      <w:pPr>
        <w:contextualSpacing/>
        <w:rPr>
          <w:rFonts w:ascii="Arial" w:hAnsi="Arial" w:cs="Arial"/>
          <w:b/>
          <w:sz w:val="24"/>
          <w:szCs w:val="24"/>
        </w:rPr>
      </w:pPr>
    </w:p>
    <w:p w14:paraId="65255097" w14:textId="77777777" w:rsidR="00FF3972" w:rsidRDefault="00FF3972" w:rsidP="00207B91">
      <w:pPr>
        <w:contextualSpacing/>
        <w:rPr>
          <w:rFonts w:ascii="Arial" w:hAnsi="Arial" w:cs="Arial"/>
          <w:b/>
          <w:sz w:val="24"/>
          <w:szCs w:val="24"/>
        </w:rPr>
      </w:pPr>
    </w:p>
    <w:p w14:paraId="6391A6A4" w14:textId="77777777" w:rsidR="00FF3972" w:rsidRDefault="00FF3972" w:rsidP="00207B91">
      <w:pPr>
        <w:contextualSpacing/>
        <w:rPr>
          <w:rFonts w:ascii="Arial" w:hAnsi="Arial" w:cs="Arial"/>
          <w:b/>
          <w:sz w:val="24"/>
          <w:szCs w:val="24"/>
        </w:rPr>
      </w:pPr>
    </w:p>
    <w:p w14:paraId="65B2D018" w14:textId="77777777" w:rsidR="00FF3972" w:rsidRDefault="00FF3972" w:rsidP="00207B91">
      <w:pPr>
        <w:contextualSpacing/>
        <w:rPr>
          <w:rFonts w:ascii="Arial" w:hAnsi="Arial" w:cs="Arial"/>
          <w:b/>
          <w:sz w:val="24"/>
          <w:szCs w:val="24"/>
        </w:rPr>
      </w:pPr>
    </w:p>
    <w:p w14:paraId="17E625DA" w14:textId="77777777" w:rsidR="00FF3972" w:rsidRDefault="00FF3972" w:rsidP="00207B91">
      <w:pPr>
        <w:contextualSpacing/>
        <w:rPr>
          <w:rFonts w:ascii="Arial" w:hAnsi="Arial" w:cs="Arial"/>
          <w:b/>
          <w:sz w:val="24"/>
          <w:szCs w:val="24"/>
        </w:rPr>
      </w:pPr>
    </w:p>
    <w:p w14:paraId="7346DCB5" w14:textId="77777777" w:rsidR="00FF3972" w:rsidRDefault="00FF3972" w:rsidP="00207B91">
      <w:pPr>
        <w:contextualSpacing/>
        <w:rPr>
          <w:rFonts w:ascii="Arial" w:hAnsi="Arial" w:cs="Arial"/>
          <w:b/>
          <w:sz w:val="24"/>
          <w:szCs w:val="24"/>
        </w:rPr>
      </w:pPr>
    </w:p>
    <w:p w14:paraId="008DF4A8" w14:textId="77777777" w:rsidR="00FF3972" w:rsidRDefault="00FF3972" w:rsidP="00207B91">
      <w:pPr>
        <w:contextualSpacing/>
        <w:rPr>
          <w:rFonts w:ascii="Arial" w:hAnsi="Arial" w:cs="Arial"/>
          <w:b/>
          <w:sz w:val="24"/>
          <w:szCs w:val="24"/>
        </w:rPr>
      </w:pPr>
    </w:p>
    <w:p w14:paraId="60EF8FE5" w14:textId="77777777" w:rsidR="00FF3972" w:rsidRDefault="00FF3972" w:rsidP="00207B91">
      <w:pPr>
        <w:contextualSpacing/>
        <w:rPr>
          <w:rFonts w:ascii="Arial" w:hAnsi="Arial" w:cs="Arial"/>
          <w:b/>
          <w:sz w:val="24"/>
          <w:szCs w:val="24"/>
        </w:rPr>
      </w:pPr>
    </w:p>
    <w:p w14:paraId="61702D3E" w14:textId="77777777" w:rsidR="00FF3972" w:rsidRDefault="00FF3972" w:rsidP="00207B91">
      <w:pPr>
        <w:contextualSpacing/>
        <w:rPr>
          <w:rFonts w:ascii="Arial" w:hAnsi="Arial" w:cs="Arial"/>
          <w:b/>
          <w:sz w:val="24"/>
          <w:szCs w:val="24"/>
        </w:rPr>
      </w:pPr>
    </w:p>
    <w:p w14:paraId="27847BCA" w14:textId="77777777" w:rsidR="00FF3972" w:rsidRDefault="00FF3972" w:rsidP="00207B91">
      <w:pPr>
        <w:contextualSpacing/>
        <w:rPr>
          <w:rFonts w:ascii="Arial" w:hAnsi="Arial" w:cs="Arial"/>
          <w:b/>
          <w:sz w:val="24"/>
          <w:szCs w:val="24"/>
        </w:rPr>
      </w:pPr>
    </w:p>
    <w:p w14:paraId="208DCD2D" w14:textId="77777777" w:rsidR="00FF3972" w:rsidRDefault="00FF3972" w:rsidP="00207B91">
      <w:pPr>
        <w:contextualSpacing/>
        <w:rPr>
          <w:rFonts w:ascii="Arial" w:hAnsi="Arial" w:cs="Arial"/>
          <w:b/>
          <w:sz w:val="24"/>
          <w:szCs w:val="24"/>
        </w:rPr>
      </w:pPr>
    </w:p>
    <w:p w14:paraId="7B04F430" w14:textId="77777777" w:rsidR="00FF3972" w:rsidRDefault="00FF3972" w:rsidP="00207B91">
      <w:pPr>
        <w:contextualSpacing/>
        <w:rPr>
          <w:rFonts w:ascii="Arial" w:hAnsi="Arial" w:cs="Arial"/>
          <w:b/>
          <w:sz w:val="24"/>
          <w:szCs w:val="24"/>
        </w:rPr>
      </w:pPr>
    </w:p>
    <w:p w14:paraId="0818C22A" w14:textId="77777777" w:rsidR="00FF3972" w:rsidRDefault="00FF3972" w:rsidP="00207B91">
      <w:pPr>
        <w:contextualSpacing/>
        <w:rPr>
          <w:rFonts w:ascii="Arial" w:hAnsi="Arial" w:cs="Arial"/>
          <w:b/>
          <w:sz w:val="24"/>
          <w:szCs w:val="24"/>
        </w:rPr>
      </w:pPr>
    </w:p>
    <w:p w14:paraId="38DD67F3" w14:textId="77777777" w:rsidR="00FF3972" w:rsidRDefault="00FF3972" w:rsidP="00207B91">
      <w:pPr>
        <w:contextualSpacing/>
        <w:rPr>
          <w:rFonts w:ascii="Arial" w:hAnsi="Arial" w:cs="Arial"/>
          <w:b/>
          <w:sz w:val="24"/>
          <w:szCs w:val="24"/>
        </w:rPr>
      </w:pPr>
    </w:p>
    <w:p w14:paraId="4F9C3837" w14:textId="77777777" w:rsidR="003C51BC" w:rsidRDefault="003C51BC" w:rsidP="00207B91">
      <w:pPr>
        <w:contextualSpacing/>
        <w:rPr>
          <w:rFonts w:ascii="Arial" w:hAnsi="Arial" w:cs="Arial"/>
          <w:b/>
          <w:sz w:val="24"/>
          <w:szCs w:val="24"/>
        </w:rPr>
      </w:pPr>
    </w:p>
    <w:p w14:paraId="117C17AE" w14:textId="77777777" w:rsidR="003C51BC" w:rsidRPr="00320CF3" w:rsidRDefault="003C51BC" w:rsidP="003C51BC">
      <w:pPr>
        <w:spacing w:after="0" w:line="240" w:lineRule="auto"/>
        <w:ind w:left="5387"/>
        <w:contextualSpacing/>
        <w:jc w:val="both"/>
        <w:rPr>
          <w:rFonts w:ascii="Arial" w:eastAsia="Times New Roman" w:hAnsi="Arial" w:cs="Arial"/>
          <w:sz w:val="24"/>
          <w:szCs w:val="24"/>
          <w:lang w:val="es-ES" w:eastAsia="es-ES"/>
        </w:rPr>
      </w:pPr>
      <w:r w:rsidRPr="00C81EE5">
        <w:rPr>
          <w:rFonts w:ascii="Arial" w:eastAsia="Times New Roman" w:hAnsi="Arial" w:cs="Arial"/>
          <w:sz w:val="24"/>
          <w:szCs w:val="24"/>
          <w:lang w:val="es-ES" w:eastAsia="es-ES"/>
        </w:rPr>
        <w:lastRenderedPageBreak/>
        <w:t>HOJA DE VALIDACIÓN DEL ACUERDO DE LINEAMIENTOS PARA LA OPERACIÓN DEL PROGRAMA NACIONAL DE FERTILIZANTES PARA EL EJERCICIO FISCAL 2019.</w:t>
      </w:r>
    </w:p>
    <w:p w14:paraId="764C958B" w14:textId="77777777" w:rsidR="003C51BC" w:rsidRDefault="003C51BC" w:rsidP="00207B91">
      <w:pPr>
        <w:contextualSpacing/>
        <w:rPr>
          <w:rFonts w:ascii="Arial" w:hAnsi="Arial" w:cs="Arial"/>
          <w:b/>
          <w:sz w:val="24"/>
          <w:szCs w:val="24"/>
        </w:rPr>
      </w:pPr>
    </w:p>
    <w:p w14:paraId="7311EB48" w14:textId="77777777" w:rsidR="003C51BC" w:rsidRPr="0055141E" w:rsidRDefault="003C51BC" w:rsidP="00207B91">
      <w:pPr>
        <w:contextualSpacing/>
        <w:rPr>
          <w:rFonts w:ascii="Arial" w:hAnsi="Arial" w:cs="Arial"/>
          <w:b/>
          <w:sz w:val="24"/>
          <w:szCs w:val="24"/>
        </w:rPr>
      </w:pPr>
    </w:p>
    <w:p w14:paraId="05D38B00" w14:textId="39F4DFB6" w:rsidR="00207B91" w:rsidRPr="0055141E" w:rsidRDefault="00207B91" w:rsidP="00207B91">
      <w:pPr>
        <w:contextualSpacing/>
        <w:rPr>
          <w:rFonts w:ascii="Arial" w:hAnsi="Arial" w:cs="Arial"/>
          <w:sz w:val="24"/>
          <w:szCs w:val="24"/>
        </w:rPr>
      </w:pPr>
      <w:r w:rsidRPr="0055141E">
        <w:rPr>
          <w:rFonts w:ascii="Arial" w:hAnsi="Arial" w:cs="Arial"/>
          <w:sz w:val="24"/>
          <w:szCs w:val="24"/>
        </w:rPr>
        <w:t xml:space="preserve">Ciudad de México, a </w:t>
      </w:r>
      <w:r w:rsidR="005F434A" w:rsidRPr="0055141E">
        <w:rPr>
          <w:rFonts w:ascii="Arial" w:hAnsi="Arial" w:cs="Arial"/>
          <w:sz w:val="24"/>
          <w:szCs w:val="24"/>
          <w:highlight w:val="yellow"/>
        </w:rPr>
        <w:t xml:space="preserve">XX </w:t>
      </w:r>
      <w:r w:rsidRPr="0055141E">
        <w:rPr>
          <w:rFonts w:ascii="Arial" w:hAnsi="Arial" w:cs="Arial"/>
          <w:sz w:val="24"/>
          <w:szCs w:val="24"/>
          <w:highlight w:val="yellow"/>
        </w:rPr>
        <w:t xml:space="preserve">de </w:t>
      </w:r>
      <w:r w:rsidR="005F434A" w:rsidRPr="0055141E">
        <w:rPr>
          <w:rFonts w:ascii="Arial" w:hAnsi="Arial" w:cs="Arial"/>
          <w:sz w:val="24"/>
          <w:szCs w:val="24"/>
          <w:highlight w:val="yellow"/>
        </w:rPr>
        <w:t xml:space="preserve">XXXXXXXX </w:t>
      </w:r>
      <w:r w:rsidRPr="0055141E">
        <w:rPr>
          <w:rFonts w:ascii="Arial" w:hAnsi="Arial" w:cs="Arial"/>
          <w:sz w:val="24"/>
          <w:szCs w:val="24"/>
          <w:highlight w:val="yellow"/>
        </w:rPr>
        <w:t>de 2019.</w:t>
      </w:r>
    </w:p>
    <w:p w14:paraId="1F88394C" w14:textId="77777777" w:rsidR="00DD7E7E" w:rsidRDefault="00DD7E7E" w:rsidP="00207B91">
      <w:pPr>
        <w:contextualSpacing/>
        <w:rPr>
          <w:rFonts w:ascii="Arial" w:hAnsi="Arial" w:cs="Arial"/>
          <w:sz w:val="24"/>
          <w:szCs w:val="24"/>
        </w:rPr>
      </w:pPr>
    </w:p>
    <w:p w14:paraId="5444B432" w14:textId="77777777" w:rsidR="00B76FA3" w:rsidRPr="0055141E" w:rsidRDefault="00B76FA3" w:rsidP="00207B91">
      <w:pPr>
        <w:contextualSpacing/>
        <w:rPr>
          <w:rFonts w:ascii="Arial" w:hAnsi="Arial" w:cs="Arial"/>
          <w:sz w:val="24"/>
          <w:szCs w:val="24"/>
        </w:rPr>
      </w:pPr>
    </w:p>
    <w:p w14:paraId="480AD839" w14:textId="77777777" w:rsidR="00DD7E7E" w:rsidRPr="0055141E" w:rsidRDefault="00DD7E7E" w:rsidP="00DD7E7E">
      <w:pPr>
        <w:overflowPunct w:val="0"/>
        <w:contextualSpacing/>
        <w:jc w:val="center"/>
        <w:textAlignment w:val="baseline"/>
        <w:rPr>
          <w:rFonts w:ascii="Arial" w:hAnsi="Arial" w:cs="Arial"/>
          <w:b/>
          <w:spacing w:val="-3"/>
          <w:sz w:val="24"/>
          <w:szCs w:val="24"/>
        </w:rPr>
      </w:pPr>
      <w:r w:rsidRPr="0055141E">
        <w:rPr>
          <w:rFonts w:ascii="Arial" w:hAnsi="Arial" w:cs="Arial"/>
          <w:b/>
          <w:spacing w:val="-3"/>
          <w:sz w:val="24"/>
          <w:szCs w:val="24"/>
        </w:rPr>
        <w:t>EL SECRETARIO DE AGRICULTURA Y DESARROLLO RURAL</w:t>
      </w:r>
    </w:p>
    <w:p w14:paraId="045DEEF3" w14:textId="77777777" w:rsidR="00B76FA3" w:rsidRDefault="00B76FA3" w:rsidP="00DD7E7E">
      <w:pPr>
        <w:overflowPunct w:val="0"/>
        <w:contextualSpacing/>
        <w:jc w:val="center"/>
        <w:textAlignment w:val="baseline"/>
        <w:rPr>
          <w:rFonts w:ascii="Arial" w:hAnsi="Arial" w:cs="Arial"/>
          <w:b/>
          <w:spacing w:val="-3"/>
          <w:sz w:val="24"/>
          <w:szCs w:val="24"/>
        </w:rPr>
      </w:pPr>
    </w:p>
    <w:p w14:paraId="22A4A4B0" w14:textId="77777777" w:rsidR="00B76FA3" w:rsidRDefault="00B76FA3" w:rsidP="00DD7E7E">
      <w:pPr>
        <w:overflowPunct w:val="0"/>
        <w:contextualSpacing/>
        <w:jc w:val="center"/>
        <w:textAlignment w:val="baseline"/>
        <w:rPr>
          <w:rFonts w:ascii="Arial" w:hAnsi="Arial" w:cs="Arial"/>
          <w:b/>
          <w:spacing w:val="-3"/>
          <w:sz w:val="24"/>
          <w:szCs w:val="24"/>
        </w:rPr>
      </w:pPr>
    </w:p>
    <w:p w14:paraId="214EC78F" w14:textId="77777777" w:rsidR="00B76FA3" w:rsidRDefault="00B76FA3" w:rsidP="00DD7E7E">
      <w:pPr>
        <w:overflowPunct w:val="0"/>
        <w:contextualSpacing/>
        <w:jc w:val="center"/>
        <w:textAlignment w:val="baseline"/>
        <w:rPr>
          <w:rFonts w:ascii="Arial" w:hAnsi="Arial" w:cs="Arial"/>
          <w:b/>
          <w:spacing w:val="-3"/>
          <w:sz w:val="24"/>
          <w:szCs w:val="24"/>
        </w:rPr>
      </w:pPr>
    </w:p>
    <w:p w14:paraId="664A87B2" w14:textId="77777777" w:rsidR="00B76FA3" w:rsidRPr="0055141E" w:rsidRDefault="00B76FA3" w:rsidP="00DD7E7E">
      <w:pPr>
        <w:overflowPunct w:val="0"/>
        <w:contextualSpacing/>
        <w:jc w:val="center"/>
        <w:textAlignment w:val="baseline"/>
        <w:rPr>
          <w:rFonts w:ascii="Arial" w:hAnsi="Arial" w:cs="Arial"/>
          <w:b/>
          <w:spacing w:val="-3"/>
          <w:sz w:val="24"/>
          <w:szCs w:val="24"/>
        </w:rPr>
      </w:pPr>
    </w:p>
    <w:p w14:paraId="59F40A6F" w14:textId="77777777" w:rsidR="00DD7E7E" w:rsidRPr="0055141E" w:rsidRDefault="00DD7E7E" w:rsidP="00DD7E7E">
      <w:pPr>
        <w:overflowPunct w:val="0"/>
        <w:contextualSpacing/>
        <w:jc w:val="center"/>
        <w:textAlignment w:val="baseline"/>
        <w:rPr>
          <w:rFonts w:ascii="Arial" w:hAnsi="Arial" w:cs="Arial"/>
          <w:b/>
          <w:spacing w:val="-3"/>
          <w:sz w:val="24"/>
          <w:szCs w:val="24"/>
        </w:rPr>
      </w:pPr>
    </w:p>
    <w:p w14:paraId="18CA1070" w14:textId="77777777" w:rsidR="00DD7E7E" w:rsidRPr="0055141E" w:rsidRDefault="00DD7E7E" w:rsidP="00DD7E7E">
      <w:pPr>
        <w:contextualSpacing/>
        <w:jc w:val="center"/>
        <w:rPr>
          <w:rFonts w:ascii="Arial" w:hAnsi="Arial" w:cs="Arial"/>
          <w:b/>
          <w:sz w:val="24"/>
          <w:szCs w:val="24"/>
        </w:rPr>
      </w:pPr>
      <w:r w:rsidRPr="0055141E">
        <w:rPr>
          <w:rFonts w:ascii="Arial" w:hAnsi="Arial" w:cs="Arial"/>
          <w:b/>
          <w:sz w:val="24"/>
          <w:szCs w:val="24"/>
        </w:rPr>
        <w:t>VÍCTOR MANUEL VILLALOBOS ARÁMBULA</w:t>
      </w:r>
    </w:p>
    <w:p w14:paraId="317B8D59" w14:textId="14F410C6" w:rsidR="001D251A" w:rsidRDefault="001D251A">
      <w:pPr>
        <w:rPr>
          <w:rFonts w:ascii="Arial" w:hAnsi="Arial" w:cs="Arial"/>
          <w:b/>
          <w:sz w:val="24"/>
          <w:szCs w:val="24"/>
        </w:rPr>
      </w:pPr>
    </w:p>
    <w:p w14:paraId="5CED67B4" w14:textId="77777777" w:rsidR="003C51BC" w:rsidRDefault="003C51BC">
      <w:pPr>
        <w:rPr>
          <w:rFonts w:ascii="Arial" w:hAnsi="Arial" w:cs="Arial"/>
          <w:b/>
          <w:sz w:val="24"/>
          <w:szCs w:val="24"/>
        </w:rPr>
      </w:pPr>
    </w:p>
    <w:p w14:paraId="500993C3" w14:textId="77777777" w:rsidR="00C81EE5" w:rsidRDefault="00C81EE5">
      <w:pPr>
        <w:rPr>
          <w:rFonts w:ascii="Arial" w:hAnsi="Arial" w:cs="Arial"/>
          <w:b/>
          <w:sz w:val="24"/>
          <w:szCs w:val="24"/>
        </w:rPr>
      </w:pPr>
    </w:p>
    <w:p w14:paraId="20E9B2F1" w14:textId="77777777" w:rsidR="00FF3972" w:rsidRDefault="00FF3972">
      <w:pPr>
        <w:rPr>
          <w:rFonts w:ascii="Arial" w:hAnsi="Arial" w:cs="Arial"/>
          <w:b/>
          <w:sz w:val="24"/>
          <w:szCs w:val="24"/>
        </w:rPr>
      </w:pPr>
    </w:p>
    <w:p w14:paraId="40827CFA" w14:textId="77777777" w:rsidR="00FF3972" w:rsidRDefault="00FF3972">
      <w:pPr>
        <w:rPr>
          <w:rFonts w:ascii="Arial" w:hAnsi="Arial" w:cs="Arial"/>
          <w:b/>
          <w:sz w:val="24"/>
          <w:szCs w:val="24"/>
        </w:rPr>
      </w:pPr>
    </w:p>
    <w:p w14:paraId="690149DA" w14:textId="77777777" w:rsidR="00FF3972" w:rsidRDefault="00FF3972">
      <w:pPr>
        <w:rPr>
          <w:rFonts w:ascii="Arial" w:hAnsi="Arial" w:cs="Arial"/>
          <w:b/>
          <w:sz w:val="24"/>
          <w:szCs w:val="24"/>
        </w:rPr>
      </w:pPr>
    </w:p>
    <w:p w14:paraId="717B1186" w14:textId="77777777" w:rsidR="00FF3972" w:rsidRDefault="00FF3972">
      <w:pPr>
        <w:rPr>
          <w:rFonts w:ascii="Arial" w:hAnsi="Arial" w:cs="Arial"/>
          <w:b/>
          <w:sz w:val="24"/>
          <w:szCs w:val="24"/>
        </w:rPr>
      </w:pPr>
    </w:p>
    <w:p w14:paraId="195C4003" w14:textId="77777777" w:rsidR="00FF3972" w:rsidRDefault="00FF3972">
      <w:pPr>
        <w:rPr>
          <w:rFonts w:ascii="Arial" w:hAnsi="Arial" w:cs="Arial"/>
          <w:b/>
          <w:sz w:val="24"/>
          <w:szCs w:val="24"/>
        </w:rPr>
      </w:pPr>
    </w:p>
    <w:p w14:paraId="03107029" w14:textId="77777777" w:rsidR="00FF3972" w:rsidRDefault="00FF3972">
      <w:pPr>
        <w:rPr>
          <w:rFonts w:ascii="Arial" w:hAnsi="Arial" w:cs="Arial"/>
          <w:b/>
          <w:sz w:val="24"/>
          <w:szCs w:val="24"/>
        </w:rPr>
      </w:pPr>
    </w:p>
    <w:p w14:paraId="28AB89CC" w14:textId="77777777" w:rsidR="00FF3972" w:rsidRDefault="00FF3972">
      <w:pPr>
        <w:rPr>
          <w:rFonts w:ascii="Arial" w:hAnsi="Arial" w:cs="Arial"/>
          <w:b/>
          <w:sz w:val="24"/>
          <w:szCs w:val="24"/>
        </w:rPr>
      </w:pPr>
    </w:p>
    <w:p w14:paraId="57D213BA" w14:textId="77777777" w:rsidR="00FF3972" w:rsidRDefault="00FF3972">
      <w:pPr>
        <w:rPr>
          <w:rFonts w:ascii="Arial" w:hAnsi="Arial" w:cs="Arial"/>
          <w:b/>
          <w:sz w:val="24"/>
          <w:szCs w:val="24"/>
        </w:rPr>
      </w:pPr>
    </w:p>
    <w:p w14:paraId="314BB564" w14:textId="77777777" w:rsidR="00FF3972" w:rsidRDefault="00FF3972">
      <w:pPr>
        <w:rPr>
          <w:rFonts w:ascii="Arial" w:hAnsi="Arial" w:cs="Arial"/>
          <w:b/>
          <w:sz w:val="24"/>
          <w:szCs w:val="24"/>
        </w:rPr>
      </w:pPr>
    </w:p>
    <w:p w14:paraId="1A768C1D" w14:textId="77777777" w:rsidR="00C81EE5" w:rsidRPr="0055141E" w:rsidRDefault="00C81EE5">
      <w:pPr>
        <w:rPr>
          <w:rFonts w:ascii="Arial" w:hAnsi="Arial" w:cs="Arial"/>
          <w:b/>
          <w:sz w:val="24"/>
          <w:szCs w:val="24"/>
        </w:rPr>
      </w:pPr>
    </w:p>
    <w:p w14:paraId="707AD208" w14:textId="21150F39" w:rsidR="005A7722" w:rsidRPr="0055141E" w:rsidRDefault="001D251A" w:rsidP="001D251A">
      <w:pPr>
        <w:contextualSpacing/>
        <w:jc w:val="both"/>
        <w:rPr>
          <w:rFonts w:ascii="Arial" w:hAnsi="Arial" w:cs="Arial"/>
          <w:b/>
          <w:sz w:val="24"/>
          <w:szCs w:val="24"/>
        </w:rPr>
      </w:pPr>
      <w:r w:rsidRPr="0055141E">
        <w:rPr>
          <w:rFonts w:ascii="Arial" w:hAnsi="Arial" w:cs="Arial"/>
          <w:b/>
          <w:sz w:val="24"/>
          <w:szCs w:val="24"/>
        </w:rPr>
        <w:lastRenderedPageBreak/>
        <w:t xml:space="preserve">Anexo </w:t>
      </w:r>
      <w:r w:rsidR="006F1A90" w:rsidRPr="0055141E">
        <w:rPr>
          <w:rFonts w:ascii="Arial" w:hAnsi="Arial" w:cs="Arial"/>
          <w:b/>
          <w:sz w:val="24"/>
          <w:szCs w:val="24"/>
        </w:rPr>
        <w:t>I</w:t>
      </w:r>
      <w:r w:rsidRPr="0055141E">
        <w:rPr>
          <w:rFonts w:ascii="Arial" w:hAnsi="Arial" w:cs="Arial"/>
          <w:b/>
          <w:sz w:val="24"/>
          <w:szCs w:val="24"/>
        </w:rPr>
        <w:t>. Listado de documentos que acreditan la legal propiedad de la superficie.</w:t>
      </w:r>
    </w:p>
    <w:p w14:paraId="5B8A7566" w14:textId="69C6B739" w:rsidR="001D251A" w:rsidRPr="0055141E" w:rsidRDefault="001D251A" w:rsidP="001D251A">
      <w:pPr>
        <w:contextualSpacing/>
        <w:jc w:val="both"/>
        <w:rPr>
          <w:rFonts w:ascii="Arial" w:hAnsi="Arial" w:cs="Arial"/>
          <w:b/>
          <w:sz w:val="24"/>
          <w:szCs w:val="24"/>
        </w:rPr>
      </w:pPr>
    </w:p>
    <w:p w14:paraId="17F132DF" w14:textId="374193FB" w:rsidR="001D251A" w:rsidRPr="0055141E" w:rsidRDefault="001D251A" w:rsidP="001D251A">
      <w:pPr>
        <w:pStyle w:val="Prrafodelista"/>
        <w:numPr>
          <w:ilvl w:val="0"/>
          <w:numId w:val="30"/>
        </w:numPr>
        <w:jc w:val="both"/>
        <w:rPr>
          <w:rFonts w:ascii="Arial" w:hAnsi="Arial" w:cs="Arial"/>
          <w:b/>
          <w:sz w:val="24"/>
          <w:szCs w:val="24"/>
        </w:rPr>
      </w:pPr>
      <w:r w:rsidRPr="0055141E">
        <w:rPr>
          <w:rFonts w:ascii="Arial" w:hAnsi="Arial" w:cs="Arial"/>
          <w:b/>
          <w:sz w:val="24"/>
          <w:szCs w:val="24"/>
        </w:rPr>
        <w:t xml:space="preserve">Superficies </w:t>
      </w:r>
      <w:r w:rsidR="00751409" w:rsidRPr="0055141E">
        <w:rPr>
          <w:rFonts w:ascii="Arial" w:hAnsi="Arial" w:cs="Arial"/>
          <w:b/>
          <w:sz w:val="24"/>
          <w:szCs w:val="24"/>
        </w:rPr>
        <w:t>Comunales o Ejidales.</w:t>
      </w:r>
    </w:p>
    <w:p w14:paraId="1EA6065D" w14:textId="1A5DB4E3" w:rsidR="001D251A" w:rsidRPr="0055141E" w:rsidRDefault="001D251A" w:rsidP="00AA53A5">
      <w:pPr>
        <w:pStyle w:val="Prrafodelista"/>
        <w:numPr>
          <w:ilvl w:val="1"/>
          <w:numId w:val="30"/>
        </w:numPr>
        <w:jc w:val="both"/>
        <w:rPr>
          <w:rFonts w:ascii="Arial" w:hAnsi="Arial" w:cs="Arial"/>
          <w:b/>
          <w:sz w:val="24"/>
          <w:szCs w:val="24"/>
        </w:rPr>
      </w:pPr>
      <w:r w:rsidRPr="0055141E">
        <w:rPr>
          <w:rFonts w:ascii="Arial" w:hAnsi="Arial" w:cs="Arial"/>
          <w:b/>
          <w:sz w:val="24"/>
          <w:szCs w:val="24"/>
        </w:rPr>
        <w:t>Certificado de Tierras de Uso Común.</w:t>
      </w:r>
    </w:p>
    <w:p w14:paraId="4B4C6AE4" w14:textId="4405351B" w:rsidR="001D251A" w:rsidRPr="0055141E" w:rsidRDefault="001D251A" w:rsidP="00AA53A5">
      <w:pPr>
        <w:pStyle w:val="Prrafodelista"/>
        <w:numPr>
          <w:ilvl w:val="1"/>
          <w:numId w:val="30"/>
        </w:numPr>
        <w:jc w:val="both"/>
        <w:rPr>
          <w:rFonts w:ascii="Arial" w:hAnsi="Arial" w:cs="Arial"/>
          <w:b/>
          <w:sz w:val="24"/>
          <w:szCs w:val="24"/>
        </w:rPr>
      </w:pPr>
      <w:r w:rsidRPr="0055141E">
        <w:rPr>
          <w:rFonts w:ascii="Arial" w:hAnsi="Arial" w:cs="Arial"/>
          <w:b/>
          <w:sz w:val="24"/>
          <w:szCs w:val="24"/>
        </w:rPr>
        <w:t>Certificado Parcelario.</w:t>
      </w:r>
    </w:p>
    <w:p w14:paraId="16D31664" w14:textId="0061A61A" w:rsidR="001D251A" w:rsidRPr="0055141E" w:rsidRDefault="001D251A" w:rsidP="00AA53A5">
      <w:pPr>
        <w:pStyle w:val="Prrafodelista"/>
        <w:numPr>
          <w:ilvl w:val="1"/>
          <w:numId w:val="30"/>
        </w:numPr>
        <w:jc w:val="both"/>
        <w:rPr>
          <w:rFonts w:ascii="Arial" w:hAnsi="Arial" w:cs="Arial"/>
          <w:b/>
          <w:sz w:val="24"/>
          <w:szCs w:val="24"/>
        </w:rPr>
      </w:pPr>
      <w:r w:rsidRPr="0055141E">
        <w:rPr>
          <w:rFonts w:ascii="Arial" w:hAnsi="Arial" w:cs="Arial"/>
          <w:b/>
          <w:sz w:val="24"/>
          <w:szCs w:val="24"/>
        </w:rPr>
        <w:t>Contrato de Usufructo, registrado ante el Registro Agrario Nacional.</w:t>
      </w:r>
    </w:p>
    <w:p w14:paraId="50EB1DF9" w14:textId="72343AF1" w:rsidR="008E7321" w:rsidRDefault="001D251A" w:rsidP="008E7321">
      <w:pPr>
        <w:pStyle w:val="Prrafodelista"/>
        <w:numPr>
          <w:ilvl w:val="1"/>
          <w:numId w:val="30"/>
        </w:numPr>
        <w:jc w:val="both"/>
        <w:rPr>
          <w:rFonts w:ascii="Arial" w:hAnsi="Arial" w:cs="Arial"/>
          <w:b/>
          <w:sz w:val="24"/>
          <w:szCs w:val="24"/>
        </w:rPr>
      </w:pPr>
      <w:r w:rsidRPr="0055141E">
        <w:rPr>
          <w:rFonts w:ascii="Arial" w:hAnsi="Arial" w:cs="Arial"/>
          <w:b/>
          <w:sz w:val="24"/>
          <w:szCs w:val="24"/>
        </w:rPr>
        <w:t xml:space="preserve">Contrato de Arrendamiento de tierras </w:t>
      </w:r>
      <w:r w:rsidR="00DF35D5">
        <w:rPr>
          <w:rFonts w:ascii="Arial" w:hAnsi="Arial" w:cs="Arial"/>
          <w:b/>
          <w:sz w:val="24"/>
          <w:szCs w:val="24"/>
        </w:rPr>
        <w:t>C</w:t>
      </w:r>
      <w:r w:rsidRPr="0055141E">
        <w:rPr>
          <w:rFonts w:ascii="Arial" w:hAnsi="Arial" w:cs="Arial"/>
          <w:b/>
          <w:sz w:val="24"/>
          <w:szCs w:val="24"/>
        </w:rPr>
        <w:t>omunales</w:t>
      </w:r>
      <w:r w:rsidR="00DF35D5">
        <w:rPr>
          <w:rFonts w:ascii="Arial" w:hAnsi="Arial" w:cs="Arial"/>
          <w:b/>
          <w:sz w:val="24"/>
          <w:szCs w:val="24"/>
        </w:rPr>
        <w:t xml:space="preserve"> o Ejidales</w:t>
      </w:r>
      <w:r w:rsidRPr="0055141E">
        <w:rPr>
          <w:rFonts w:ascii="Arial" w:hAnsi="Arial" w:cs="Arial"/>
          <w:b/>
          <w:sz w:val="24"/>
          <w:szCs w:val="24"/>
        </w:rPr>
        <w:t xml:space="preserve"> a terceros, registrado ante el Registro Agrario Nacional.</w:t>
      </w:r>
    </w:p>
    <w:p w14:paraId="0A5B6EA0" w14:textId="58C62689" w:rsidR="001D251A" w:rsidRPr="0055141E" w:rsidRDefault="001D251A" w:rsidP="00AA53A5">
      <w:pPr>
        <w:pStyle w:val="Prrafodelista"/>
        <w:numPr>
          <w:ilvl w:val="1"/>
          <w:numId w:val="30"/>
        </w:numPr>
        <w:jc w:val="both"/>
        <w:rPr>
          <w:rFonts w:ascii="Arial" w:hAnsi="Arial" w:cs="Arial"/>
          <w:b/>
          <w:sz w:val="24"/>
          <w:szCs w:val="24"/>
        </w:rPr>
      </w:pPr>
      <w:r w:rsidRPr="0055141E">
        <w:rPr>
          <w:rFonts w:ascii="Arial" w:hAnsi="Arial" w:cs="Arial"/>
          <w:b/>
          <w:sz w:val="24"/>
          <w:szCs w:val="24"/>
        </w:rPr>
        <w:t>Acta de Asamblea Ejidal registrada ante el Registro Agrario Nacional que sustente la superficie asignada</w:t>
      </w:r>
      <w:r w:rsidR="00340CC2">
        <w:rPr>
          <w:rFonts w:ascii="Arial" w:hAnsi="Arial" w:cs="Arial"/>
          <w:b/>
          <w:sz w:val="24"/>
          <w:szCs w:val="24"/>
        </w:rPr>
        <w:t>.</w:t>
      </w:r>
    </w:p>
    <w:p w14:paraId="007D99A0" w14:textId="6F02AB4B" w:rsidR="001D251A" w:rsidRPr="0055141E" w:rsidRDefault="001D251A" w:rsidP="001D251A">
      <w:pPr>
        <w:pStyle w:val="Prrafodelista"/>
        <w:numPr>
          <w:ilvl w:val="1"/>
          <w:numId w:val="30"/>
        </w:numPr>
        <w:jc w:val="both"/>
        <w:rPr>
          <w:rFonts w:ascii="Arial" w:hAnsi="Arial" w:cs="Arial"/>
          <w:b/>
          <w:sz w:val="24"/>
          <w:szCs w:val="24"/>
        </w:rPr>
      </w:pPr>
      <w:r w:rsidRPr="0055141E">
        <w:rPr>
          <w:rFonts w:ascii="Arial" w:hAnsi="Arial" w:cs="Arial"/>
          <w:b/>
          <w:sz w:val="24"/>
          <w:szCs w:val="24"/>
        </w:rPr>
        <w:t xml:space="preserve">No se aceptará ningún documento que </w:t>
      </w:r>
      <w:r w:rsidR="006F1A90" w:rsidRPr="0055141E">
        <w:rPr>
          <w:rFonts w:ascii="Arial" w:hAnsi="Arial" w:cs="Arial"/>
          <w:b/>
          <w:sz w:val="24"/>
          <w:szCs w:val="24"/>
        </w:rPr>
        <w:t>NO</w:t>
      </w:r>
      <w:r w:rsidRPr="0055141E">
        <w:rPr>
          <w:rFonts w:ascii="Arial" w:hAnsi="Arial" w:cs="Arial"/>
          <w:b/>
          <w:sz w:val="24"/>
          <w:szCs w:val="24"/>
        </w:rPr>
        <w:t xml:space="preserve"> cuente con el registro ante el Registro Agrario Nacional.</w:t>
      </w:r>
    </w:p>
    <w:p w14:paraId="54725255" w14:textId="77777777" w:rsidR="006F1A90" w:rsidRPr="00AA53A5" w:rsidRDefault="006F1A90" w:rsidP="00AA53A5">
      <w:pPr>
        <w:jc w:val="both"/>
        <w:rPr>
          <w:rFonts w:ascii="Arial" w:hAnsi="Arial" w:cs="Arial"/>
          <w:b/>
          <w:sz w:val="24"/>
          <w:szCs w:val="24"/>
        </w:rPr>
      </w:pPr>
    </w:p>
    <w:p w14:paraId="1DAF2445" w14:textId="42D60964" w:rsidR="001D251A" w:rsidRPr="0055141E" w:rsidRDefault="00751409" w:rsidP="001D251A">
      <w:pPr>
        <w:pStyle w:val="Prrafodelista"/>
        <w:numPr>
          <w:ilvl w:val="0"/>
          <w:numId w:val="30"/>
        </w:numPr>
        <w:jc w:val="both"/>
        <w:rPr>
          <w:rFonts w:ascii="Arial" w:hAnsi="Arial" w:cs="Arial"/>
          <w:b/>
          <w:sz w:val="24"/>
          <w:szCs w:val="24"/>
        </w:rPr>
      </w:pPr>
      <w:r w:rsidRPr="0055141E">
        <w:rPr>
          <w:rFonts w:ascii="Arial" w:hAnsi="Arial" w:cs="Arial"/>
          <w:b/>
          <w:sz w:val="24"/>
          <w:szCs w:val="24"/>
        </w:rPr>
        <w:t>Superficies Pequeña Propiedad y Privadas.</w:t>
      </w:r>
    </w:p>
    <w:p w14:paraId="2833298E" w14:textId="1A5E3253" w:rsidR="00751409" w:rsidRPr="0055141E" w:rsidRDefault="00751409" w:rsidP="00751409">
      <w:pPr>
        <w:pStyle w:val="Prrafodelista"/>
        <w:numPr>
          <w:ilvl w:val="1"/>
          <w:numId w:val="30"/>
        </w:numPr>
        <w:jc w:val="both"/>
        <w:rPr>
          <w:rFonts w:ascii="Arial" w:hAnsi="Arial" w:cs="Arial"/>
          <w:b/>
          <w:sz w:val="24"/>
          <w:szCs w:val="24"/>
        </w:rPr>
      </w:pPr>
      <w:r w:rsidRPr="0055141E">
        <w:rPr>
          <w:rFonts w:ascii="Arial" w:hAnsi="Arial" w:cs="Arial"/>
          <w:b/>
          <w:sz w:val="24"/>
          <w:szCs w:val="24"/>
        </w:rPr>
        <w:t>Título de Propiedad.</w:t>
      </w:r>
    </w:p>
    <w:p w14:paraId="4543C22C" w14:textId="44C140B1" w:rsidR="00751409" w:rsidRPr="0055141E" w:rsidRDefault="00751409" w:rsidP="00751409">
      <w:pPr>
        <w:pStyle w:val="Prrafodelista"/>
        <w:numPr>
          <w:ilvl w:val="1"/>
          <w:numId w:val="30"/>
        </w:numPr>
        <w:jc w:val="both"/>
        <w:rPr>
          <w:rFonts w:ascii="Arial" w:hAnsi="Arial" w:cs="Arial"/>
          <w:b/>
          <w:sz w:val="24"/>
          <w:szCs w:val="24"/>
        </w:rPr>
      </w:pPr>
      <w:r w:rsidRPr="0055141E">
        <w:rPr>
          <w:rFonts w:ascii="Arial" w:hAnsi="Arial" w:cs="Arial"/>
          <w:b/>
          <w:sz w:val="24"/>
          <w:szCs w:val="24"/>
        </w:rPr>
        <w:t xml:space="preserve">Escritura </w:t>
      </w:r>
      <w:r w:rsidR="003C51BC" w:rsidRPr="0055141E">
        <w:rPr>
          <w:rFonts w:ascii="Arial" w:hAnsi="Arial" w:cs="Arial"/>
          <w:b/>
          <w:sz w:val="24"/>
          <w:szCs w:val="24"/>
        </w:rPr>
        <w:t>Pública</w:t>
      </w:r>
      <w:r w:rsidRPr="0055141E">
        <w:rPr>
          <w:rFonts w:ascii="Arial" w:hAnsi="Arial" w:cs="Arial"/>
          <w:b/>
          <w:sz w:val="24"/>
          <w:szCs w:val="24"/>
        </w:rPr>
        <w:t xml:space="preserve"> con registro ante el Registro Público de la Propiedad y de Comercio.</w:t>
      </w:r>
    </w:p>
    <w:p w14:paraId="3C5A9F85" w14:textId="6BF0FF46" w:rsidR="00751409" w:rsidRPr="0055141E" w:rsidRDefault="00751409" w:rsidP="00751409">
      <w:pPr>
        <w:pStyle w:val="Prrafodelista"/>
        <w:numPr>
          <w:ilvl w:val="1"/>
          <w:numId w:val="30"/>
        </w:numPr>
        <w:jc w:val="both"/>
        <w:rPr>
          <w:rFonts w:ascii="Arial" w:hAnsi="Arial" w:cs="Arial"/>
          <w:b/>
          <w:sz w:val="24"/>
          <w:szCs w:val="24"/>
        </w:rPr>
      </w:pPr>
      <w:r w:rsidRPr="0055141E">
        <w:rPr>
          <w:rFonts w:ascii="Arial" w:hAnsi="Arial" w:cs="Arial"/>
          <w:b/>
          <w:sz w:val="24"/>
          <w:szCs w:val="24"/>
        </w:rPr>
        <w:t>Contrato de Usufructo con registro ante el Registro Público de la Propiedad y de Comercio.</w:t>
      </w:r>
    </w:p>
    <w:p w14:paraId="177DFEEB" w14:textId="02DAC0A8" w:rsidR="00751409" w:rsidRPr="0055141E" w:rsidRDefault="00751409" w:rsidP="00751409">
      <w:pPr>
        <w:pStyle w:val="Prrafodelista"/>
        <w:numPr>
          <w:ilvl w:val="1"/>
          <w:numId w:val="30"/>
        </w:numPr>
        <w:jc w:val="both"/>
        <w:rPr>
          <w:rFonts w:ascii="Arial" w:hAnsi="Arial" w:cs="Arial"/>
          <w:b/>
          <w:sz w:val="24"/>
          <w:szCs w:val="24"/>
        </w:rPr>
      </w:pPr>
      <w:r w:rsidRPr="0055141E">
        <w:rPr>
          <w:rFonts w:ascii="Arial" w:hAnsi="Arial" w:cs="Arial"/>
          <w:b/>
          <w:sz w:val="24"/>
          <w:szCs w:val="24"/>
        </w:rPr>
        <w:t>Contrato de Arrendamiento con registro ante el Registro Público de la Propiedad y de Comercio.</w:t>
      </w:r>
    </w:p>
    <w:p w14:paraId="1D1DAA53" w14:textId="7FDFD8F3" w:rsidR="00751409" w:rsidRPr="0055141E" w:rsidRDefault="00751409" w:rsidP="00751409">
      <w:pPr>
        <w:pStyle w:val="Prrafodelista"/>
        <w:numPr>
          <w:ilvl w:val="1"/>
          <w:numId w:val="30"/>
        </w:numPr>
        <w:jc w:val="both"/>
        <w:rPr>
          <w:rFonts w:ascii="Arial" w:hAnsi="Arial" w:cs="Arial"/>
          <w:b/>
          <w:sz w:val="24"/>
          <w:szCs w:val="24"/>
        </w:rPr>
      </w:pPr>
      <w:r w:rsidRPr="0055141E">
        <w:rPr>
          <w:rFonts w:ascii="Arial" w:hAnsi="Arial" w:cs="Arial"/>
          <w:b/>
          <w:sz w:val="24"/>
          <w:szCs w:val="24"/>
        </w:rPr>
        <w:t>Contrato de Comodato con registro ante el Registro Público de la Propiedad y de Comercio.</w:t>
      </w:r>
    </w:p>
    <w:p w14:paraId="4992DAC3" w14:textId="5BBCC659" w:rsidR="008E7321" w:rsidRPr="0055141E" w:rsidRDefault="008E7321" w:rsidP="008E7321">
      <w:pPr>
        <w:jc w:val="both"/>
        <w:rPr>
          <w:rFonts w:ascii="Arial" w:hAnsi="Arial" w:cs="Arial"/>
          <w:b/>
          <w:sz w:val="24"/>
          <w:szCs w:val="24"/>
        </w:rPr>
      </w:pPr>
    </w:p>
    <w:p w14:paraId="7412236A" w14:textId="76E5869A" w:rsidR="008E7321" w:rsidRPr="0055141E" w:rsidRDefault="008E7321">
      <w:pPr>
        <w:rPr>
          <w:rFonts w:ascii="Arial" w:hAnsi="Arial" w:cs="Arial"/>
          <w:b/>
          <w:sz w:val="24"/>
          <w:szCs w:val="24"/>
        </w:rPr>
      </w:pPr>
      <w:r w:rsidRPr="0055141E">
        <w:rPr>
          <w:rFonts w:ascii="Arial" w:hAnsi="Arial" w:cs="Arial"/>
          <w:b/>
          <w:sz w:val="24"/>
          <w:szCs w:val="24"/>
        </w:rPr>
        <w:br w:type="page"/>
      </w:r>
    </w:p>
    <w:p w14:paraId="5E69ADC4" w14:textId="7A806F2C" w:rsidR="008E7321" w:rsidRPr="00AA53A5" w:rsidRDefault="008E7321" w:rsidP="00AA53A5">
      <w:pPr>
        <w:jc w:val="both"/>
        <w:rPr>
          <w:rFonts w:ascii="Arial" w:hAnsi="Arial" w:cs="Arial"/>
          <w:b/>
          <w:sz w:val="24"/>
          <w:szCs w:val="24"/>
        </w:rPr>
      </w:pPr>
      <w:r w:rsidRPr="0055141E">
        <w:rPr>
          <w:rFonts w:ascii="Arial" w:hAnsi="Arial" w:cs="Arial"/>
          <w:b/>
          <w:sz w:val="24"/>
          <w:szCs w:val="24"/>
        </w:rPr>
        <w:lastRenderedPageBreak/>
        <w:t xml:space="preserve">Anexo </w:t>
      </w:r>
      <w:r w:rsidR="006F1A90" w:rsidRPr="0055141E">
        <w:rPr>
          <w:rFonts w:ascii="Arial" w:hAnsi="Arial" w:cs="Arial"/>
          <w:b/>
          <w:sz w:val="24"/>
          <w:szCs w:val="24"/>
        </w:rPr>
        <w:t>II</w:t>
      </w:r>
      <w:r w:rsidRPr="0055141E">
        <w:rPr>
          <w:rFonts w:ascii="Arial" w:hAnsi="Arial" w:cs="Arial"/>
          <w:b/>
          <w:sz w:val="24"/>
          <w:szCs w:val="24"/>
        </w:rPr>
        <w:t>. Solicitud de Apoyo.</w:t>
      </w:r>
    </w:p>
    <w:p w14:paraId="1C135BE1" w14:textId="77777777" w:rsidR="001D251A" w:rsidRPr="00AA53A5" w:rsidRDefault="001D251A" w:rsidP="00AA53A5">
      <w:pPr>
        <w:jc w:val="both"/>
        <w:rPr>
          <w:rFonts w:ascii="Arial" w:hAnsi="Arial" w:cs="Arial"/>
          <w:b/>
          <w:sz w:val="24"/>
          <w:szCs w:val="24"/>
        </w:rPr>
      </w:pPr>
    </w:p>
    <w:sectPr w:rsidR="001D251A" w:rsidRPr="00AA53A5" w:rsidSect="00F31ED2">
      <w:headerReference w:type="default" r:id="rId11"/>
      <w:footerReference w:type="default" r:id="rId12"/>
      <w:pgSz w:w="12240" w:h="15840"/>
      <w:pgMar w:top="1417" w:right="1892"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CFE9A" w14:textId="77777777" w:rsidR="00370B5B" w:rsidRDefault="00370B5B" w:rsidP="00800A27">
      <w:pPr>
        <w:spacing w:after="0" w:line="240" w:lineRule="auto"/>
      </w:pPr>
      <w:r>
        <w:separator/>
      </w:r>
    </w:p>
  </w:endnote>
  <w:endnote w:type="continuationSeparator" w:id="0">
    <w:p w14:paraId="755B94A8" w14:textId="77777777" w:rsidR="00370B5B" w:rsidRDefault="00370B5B" w:rsidP="00800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Palacio (WN)">
    <w:altName w:val="Calibri"/>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Aibri Light">
    <w:altName w:val="Calibri"/>
    <w:panose1 w:val="00000000000000000000"/>
    <w:charset w:val="00"/>
    <w:family w:val="swiss"/>
    <w:notTrueType/>
    <w:pitch w:val="default"/>
    <w:sig w:usb0="00000003" w:usb1="00000000" w:usb2="00000000" w:usb3="00000000" w:csb0="00000001" w:csb1="00000000"/>
  </w:font>
  <w:font w:name="TiAes New Roman">
    <w:panose1 w:val="00000000000000000000"/>
    <w:charset w:val="00"/>
    <w:family w:val="roman"/>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Aal">
    <w:panose1 w:val="00000000000000000000"/>
    <w:charset w:val="00"/>
    <w:family w:val="swiss"/>
    <w:notTrueType/>
    <w:pitch w:val="default"/>
    <w:sig w:usb0="00000003" w:usb1="00000000" w:usb2="00000000" w:usb3="00000000" w:csb0="00000001" w:csb1="00000000"/>
  </w:font>
  <w:font w:name="HeAvetica">
    <w:panose1 w:val="00000000000000000000"/>
    <w:charset w:val="00"/>
    <w:family w:val="swiss"/>
    <w:notTrueType/>
    <w:pitch w:val="default"/>
    <w:sig w:usb0="00000003" w:usb1="00000000" w:usb2="00000000" w:usb3="00000000" w:csb0="00000001" w:csb1="00000000"/>
  </w:font>
  <w:font w:name="SeAoe UI">
    <w:panose1 w:val="00000000000000000000"/>
    <w:charset w:val="00"/>
    <w:family w:val="swiss"/>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CoArier Std">
    <w:panose1 w:val="00000000000000000000"/>
    <w:charset w:val="00"/>
    <w:family w:val="modern"/>
    <w:notTrueType/>
    <w:pitch w:val="default"/>
    <w:sig w:usb0="00000003" w:usb1="00000000" w:usb2="00000000" w:usb3="00000000" w:csb0="00000001" w:csb1="00000000"/>
  </w:font>
  <w:font w:name="CoAsolas">
    <w:panose1 w:val="00000000000000000000"/>
    <w:charset w:val="00"/>
    <w:family w:val="modern"/>
    <w:notTrueType/>
    <w:pitch w:val="default"/>
    <w:sig w:usb0="00000003" w:usb1="00000000" w:usb2="00000000" w:usb3="00000000" w:csb0="00000001" w:csb1="00000000"/>
  </w:font>
  <w:font w:name="CoArier New">
    <w:panose1 w:val="00000000000000000000"/>
    <w:charset w:val="00"/>
    <w:family w:val="modern"/>
    <w:notTrueType/>
    <w:pitch w:val="default"/>
    <w:sig w:usb0="00000003" w:usb1="00000000" w:usb2="00000000" w:usb3="00000000" w:csb0="00000001" w:csb1="00000000"/>
  </w:font>
  <w:font w:name="CaAbria">
    <w:altName w:val="Cambria"/>
    <w:panose1 w:val="00000000000000000000"/>
    <w:charset w:val="00"/>
    <w:family w:val="roman"/>
    <w:notTrueType/>
    <w:pitch w:val="default"/>
    <w:sig w:usb0="00000003" w:usb1="00000000" w:usb2="00000000" w:usb3="00000000" w:csb0="00000001" w:csb1="00000000"/>
  </w:font>
  <w:font w:name="GaA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518338"/>
      <w:docPartObj>
        <w:docPartGallery w:val="Page Numbers (Bottom of Page)"/>
        <w:docPartUnique/>
      </w:docPartObj>
    </w:sdtPr>
    <w:sdtEndPr/>
    <w:sdtContent>
      <w:p w14:paraId="5068AB6F" w14:textId="77777777" w:rsidR="005B14E5" w:rsidRDefault="005B14E5">
        <w:pPr>
          <w:pStyle w:val="Piedepgina"/>
          <w:jc w:val="right"/>
        </w:pPr>
        <w:r>
          <w:fldChar w:fldCharType="begin"/>
        </w:r>
        <w:r>
          <w:instrText>PAGE   \* MERGEFORMAT</w:instrText>
        </w:r>
        <w:r>
          <w:fldChar w:fldCharType="separate"/>
        </w:r>
        <w:r w:rsidR="00911E1C" w:rsidRPr="00911E1C">
          <w:rPr>
            <w:noProof/>
            <w:lang w:val="es-ES"/>
          </w:rPr>
          <w:t>1</w:t>
        </w:r>
        <w:r>
          <w:fldChar w:fldCharType="end"/>
        </w:r>
      </w:p>
    </w:sdtContent>
  </w:sdt>
  <w:p w14:paraId="5A85B011" w14:textId="77777777" w:rsidR="005B14E5" w:rsidRDefault="005B14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F7411" w14:textId="77777777" w:rsidR="00370B5B" w:rsidRDefault="00370B5B" w:rsidP="00800A27">
      <w:pPr>
        <w:spacing w:after="0" w:line="240" w:lineRule="auto"/>
      </w:pPr>
      <w:r>
        <w:separator/>
      </w:r>
    </w:p>
  </w:footnote>
  <w:footnote w:type="continuationSeparator" w:id="0">
    <w:p w14:paraId="4954180B" w14:textId="77777777" w:rsidR="00370B5B" w:rsidRDefault="00370B5B" w:rsidP="00800A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A180A" w14:textId="77777777" w:rsidR="005B14E5" w:rsidRDefault="005B14E5">
    <w:pPr>
      <w:pStyle w:val="Encabezado"/>
    </w:pPr>
    <w:r>
      <w:rPr>
        <w:noProof/>
        <w:lang w:eastAsia="es-MX"/>
      </w:rPr>
      <w:drawing>
        <wp:anchor distT="0" distB="0" distL="114300" distR="114300" simplePos="0" relativeHeight="251659264" behindDoc="0" locked="0" layoutInCell="1" allowOverlap="1" wp14:anchorId="6FCB7BFD" wp14:editId="6C6099EF">
          <wp:simplePos x="0" y="0"/>
          <wp:positionH relativeFrom="margin">
            <wp:align>left</wp:align>
          </wp:positionH>
          <wp:positionV relativeFrom="paragraph">
            <wp:posOffset>-289560</wp:posOffset>
          </wp:positionV>
          <wp:extent cx="1798320" cy="1438910"/>
          <wp:effectExtent l="0" t="0" r="0" b="8890"/>
          <wp:wrapTopAndBottom/>
          <wp:docPr id="3" name="Imagen 3" descr="C:\Users\usuario.migracion\AppData\Local\Microsoft\Windows\INetCache\Content.Word\logotipo-SADER-V-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migracion\AppData\Local\Microsoft\Windows\INetCache\Content.Word\logotipo-SADER-V-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2D4F"/>
    <w:multiLevelType w:val="hybridMultilevel"/>
    <w:tmpl w:val="3ED4B58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209315D"/>
    <w:multiLevelType w:val="hybridMultilevel"/>
    <w:tmpl w:val="EE827012"/>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0F76F8"/>
    <w:multiLevelType w:val="multilevel"/>
    <w:tmpl w:val="8F1211E4"/>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94F5C95"/>
    <w:multiLevelType w:val="hybridMultilevel"/>
    <w:tmpl w:val="F48AEDD4"/>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0A7963C4"/>
    <w:multiLevelType w:val="hybridMultilevel"/>
    <w:tmpl w:val="EDFA59E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C97C5C"/>
    <w:multiLevelType w:val="hybridMultilevel"/>
    <w:tmpl w:val="6BCCD068"/>
    <w:lvl w:ilvl="0" w:tplc="ABCE8D18">
      <w:start w:val="1"/>
      <w:numFmt w:val="decimal"/>
      <w:lvlText w:val="%1."/>
      <w:lvlJc w:val="left"/>
      <w:pPr>
        <w:ind w:left="720" w:hanging="360"/>
      </w:pPr>
      <w:rPr>
        <w:rFonts w:hint="default"/>
        <w:strike w:val="0"/>
        <w:dstrike w:val="0"/>
        <w:vertAlign w:val="superscrip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D0243AE"/>
    <w:multiLevelType w:val="hybridMultilevel"/>
    <w:tmpl w:val="19DA46AA"/>
    <w:lvl w:ilvl="0" w:tplc="34C83BA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537D5D"/>
    <w:multiLevelType w:val="hybridMultilevel"/>
    <w:tmpl w:val="702CC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E125EC"/>
    <w:multiLevelType w:val="hybridMultilevel"/>
    <w:tmpl w:val="ABC29F22"/>
    <w:lvl w:ilvl="0" w:tplc="0C0A0001">
      <w:start w:val="1"/>
      <w:numFmt w:val="bullet"/>
      <w:lvlText w:val=""/>
      <w:lvlJc w:val="left"/>
      <w:pPr>
        <w:ind w:left="721" w:hanging="360"/>
      </w:pPr>
      <w:rPr>
        <w:rFonts w:ascii="Symbol" w:hAnsi="Symbol" w:hint="default"/>
      </w:rPr>
    </w:lvl>
    <w:lvl w:ilvl="1" w:tplc="0C0A0003" w:tentative="1">
      <w:start w:val="1"/>
      <w:numFmt w:val="bullet"/>
      <w:lvlText w:val="o"/>
      <w:lvlJc w:val="left"/>
      <w:pPr>
        <w:ind w:left="1441" w:hanging="360"/>
      </w:pPr>
      <w:rPr>
        <w:rFonts w:ascii="Courier New" w:hAnsi="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9">
    <w:nsid w:val="19865BE5"/>
    <w:multiLevelType w:val="hybridMultilevel"/>
    <w:tmpl w:val="3B5A4B6C"/>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A76D28"/>
    <w:multiLevelType w:val="hybridMultilevel"/>
    <w:tmpl w:val="EC5E8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CC217D"/>
    <w:multiLevelType w:val="hybridMultilevel"/>
    <w:tmpl w:val="DCFEB3DE"/>
    <w:lvl w:ilvl="0" w:tplc="080A0019">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8FE5C2C"/>
    <w:multiLevelType w:val="hybridMultilevel"/>
    <w:tmpl w:val="C01EF09C"/>
    <w:lvl w:ilvl="0" w:tplc="080A0017">
      <w:start w:val="1"/>
      <w:numFmt w:val="lowerLetter"/>
      <w:lvlText w:val="%1)"/>
      <w:lvlJc w:val="left"/>
      <w:pPr>
        <w:ind w:left="720" w:hanging="360"/>
      </w:pPr>
    </w:lvl>
    <w:lvl w:ilvl="1" w:tplc="19DC6CE6">
      <w:start w:val="1"/>
      <w:numFmt w:val="upperRoman"/>
      <w:lvlText w:val="%2."/>
      <w:lvlJc w:val="left"/>
      <w:pPr>
        <w:ind w:left="1800" w:hanging="72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D49170E"/>
    <w:multiLevelType w:val="multilevel"/>
    <w:tmpl w:val="6FFC7D7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1361BB4"/>
    <w:multiLevelType w:val="hybridMultilevel"/>
    <w:tmpl w:val="20526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5FF3CB1"/>
    <w:multiLevelType w:val="hybridMultilevel"/>
    <w:tmpl w:val="0B5C03F4"/>
    <w:lvl w:ilvl="0" w:tplc="DB2CA42E">
      <w:start w:val="1"/>
      <w:numFmt w:val="upperRoman"/>
      <w:lvlText w:val="%1."/>
      <w:lvlJc w:val="left"/>
      <w:pPr>
        <w:ind w:left="1080" w:hanging="720"/>
      </w:pPr>
      <w:rPr>
        <w:rFonts w:hint="default"/>
        <w:b/>
      </w:rPr>
    </w:lvl>
    <w:lvl w:ilvl="1" w:tplc="5A1EA034">
      <w:start w:val="1"/>
      <w:numFmt w:val="lowerLetter"/>
      <w:lvlText w:val="%2)"/>
      <w:lvlJc w:val="left"/>
      <w:pPr>
        <w:ind w:left="1440" w:hanging="360"/>
      </w:pPr>
      <w:rPr>
        <w:rFonts w:hint="default"/>
      </w:rPr>
    </w:lvl>
    <w:lvl w:ilvl="2" w:tplc="092E81DE">
      <w:start w:val="1"/>
      <w:numFmt w:val="upperLetter"/>
      <w:lvlText w:val="%3."/>
      <w:lvlJc w:val="left"/>
      <w:pPr>
        <w:ind w:left="2340" w:hanging="36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7F2D67"/>
    <w:multiLevelType w:val="hybridMultilevel"/>
    <w:tmpl w:val="07103218"/>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443B3D5A"/>
    <w:multiLevelType w:val="hybridMultilevel"/>
    <w:tmpl w:val="F1E212F8"/>
    <w:lvl w:ilvl="0" w:tplc="0C0A0001">
      <w:start w:val="1"/>
      <w:numFmt w:val="bullet"/>
      <w:lvlText w:val=""/>
      <w:lvlJc w:val="left"/>
      <w:pPr>
        <w:ind w:left="721" w:hanging="360"/>
      </w:pPr>
      <w:rPr>
        <w:rFonts w:ascii="Symbol" w:hAnsi="Symbol" w:hint="default"/>
      </w:rPr>
    </w:lvl>
    <w:lvl w:ilvl="1" w:tplc="0C0A0003" w:tentative="1">
      <w:start w:val="1"/>
      <w:numFmt w:val="bullet"/>
      <w:lvlText w:val="o"/>
      <w:lvlJc w:val="left"/>
      <w:pPr>
        <w:ind w:left="1441" w:hanging="360"/>
      </w:pPr>
      <w:rPr>
        <w:rFonts w:ascii="Courier New" w:hAnsi="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18">
    <w:nsid w:val="47833488"/>
    <w:multiLevelType w:val="hybridMultilevel"/>
    <w:tmpl w:val="1848C2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2500B74"/>
    <w:multiLevelType w:val="hybridMultilevel"/>
    <w:tmpl w:val="3A288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35F1EC9"/>
    <w:multiLevelType w:val="hybridMultilevel"/>
    <w:tmpl w:val="EE827012"/>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71D43B9"/>
    <w:multiLevelType w:val="hybridMultilevel"/>
    <w:tmpl w:val="08C27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8AC1247"/>
    <w:multiLevelType w:val="hybridMultilevel"/>
    <w:tmpl w:val="CFF0DD72"/>
    <w:lvl w:ilvl="0" w:tplc="080A0019">
      <w:start w:val="1"/>
      <w:numFmt w:val="lowerLetter"/>
      <w:lvlText w:val="%1."/>
      <w:lvlJc w:val="left"/>
      <w:pPr>
        <w:ind w:left="1428" w:hanging="360"/>
      </w:pPr>
      <w:rPr>
        <w:rFonts w:hint="default"/>
      </w:rPr>
    </w:lvl>
    <w:lvl w:ilvl="1" w:tplc="E5324D0E">
      <w:start w:val="1"/>
      <w:numFmt w:val="decimal"/>
      <w:lvlText w:val="%2."/>
      <w:lvlJc w:val="left"/>
      <w:pPr>
        <w:ind w:left="2148" w:hanging="360"/>
      </w:pPr>
      <w:rPr>
        <w:rFonts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nsid w:val="62552320"/>
    <w:multiLevelType w:val="hybridMultilevel"/>
    <w:tmpl w:val="3B5A4B6C"/>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40859F6"/>
    <w:multiLevelType w:val="hybridMultilevel"/>
    <w:tmpl w:val="129649D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6E0628C"/>
    <w:multiLevelType w:val="hybridMultilevel"/>
    <w:tmpl w:val="DF4AA0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AE052C7"/>
    <w:multiLevelType w:val="hybridMultilevel"/>
    <w:tmpl w:val="B39869F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B253979"/>
    <w:multiLevelType w:val="hybridMultilevel"/>
    <w:tmpl w:val="DA36EA54"/>
    <w:lvl w:ilvl="0" w:tplc="080A0013">
      <w:start w:val="1"/>
      <w:numFmt w:val="upperRoman"/>
      <w:lvlText w:val="%1."/>
      <w:lvlJc w:val="right"/>
      <w:pPr>
        <w:ind w:left="720" w:hanging="360"/>
      </w:pPr>
    </w:lvl>
    <w:lvl w:ilvl="1" w:tplc="7EEEEBEE">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D720AA2"/>
    <w:multiLevelType w:val="hybridMultilevel"/>
    <w:tmpl w:val="F7006E2E"/>
    <w:lvl w:ilvl="0" w:tplc="0058A69A">
      <w:start w:val="1"/>
      <w:numFmt w:val="upp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E2126EA"/>
    <w:multiLevelType w:val="hybridMultilevel"/>
    <w:tmpl w:val="375ACF1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EF15197"/>
    <w:multiLevelType w:val="hybridMultilevel"/>
    <w:tmpl w:val="A474A61C"/>
    <w:lvl w:ilvl="0" w:tplc="326E0D76">
      <w:start w:val="1"/>
      <w:numFmt w:val="upperRoman"/>
      <w:lvlText w:val="%1."/>
      <w:lvlJc w:val="righ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F253ECF"/>
    <w:multiLevelType w:val="hybridMultilevel"/>
    <w:tmpl w:val="BC628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2F86719"/>
    <w:multiLevelType w:val="hybridMultilevel"/>
    <w:tmpl w:val="EE4EDF4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3402066"/>
    <w:multiLevelType w:val="hybridMultilevel"/>
    <w:tmpl w:val="2CBA4578"/>
    <w:lvl w:ilvl="0" w:tplc="2DCEB362">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3821341"/>
    <w:multiLevelType w:val="hybridMultilevel"/>
    <w:tmpl w:val="6492C366"/>
    <w:lvl w:ilvl="0" w:tplc="1AAEFF86">
      <w:start w:val="1"/>
      <w:numFmt w:val="upp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C2705A"/>
    <w:multiLevelType w:val="hybridMultilevel"/>
    <w:tmpl w:val="5BF42928"/>
    <w:lvl w:ilvl="0" w:tplc="4078CAD8">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9894856"/>
    <w:multiLevelType w:val="hybridMultilevel"/>
    <w:tmpl w:val="ABF2EFAE"/>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7">
    <w:nsid w:val="7C290DF7"/>
    <w:multiLevelType w:val="hybridMultilevel"/>
    <w:tmpl w:val="D6A296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D561C7D"/>
    <w:multiLevelType w:val="hybridMultilevel"/>
    <w:tmpl w:val="76A62204"/>
    <w:lvl w:ilvl="0" w:tplc="4F90CBD2">
      <w:start w:val="1"/>
      <w:numFmt w:val="lowerLetter"/>
      <w:lvlText w:val="%1."/>
      <w:lvlJc w:val="left"/>
      <w:pPr>
        <w:ind w:left="1080" w:hanging="360"/>
      </w:pPr>
      <w:rPr>
        <w:rFonts w:hint="default"/>
        <w:b w:val="0"/>
        <w:color w:val="231F20"/>
        <w:w w:val="103"/>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
  </w:num>
  <w:num w:numId="2">
    <w:abstractNumId w:val="11"/>
  </w:num>
  <w:num w:numId="3">
    <w:abstractNumId w:val="27"/>
  </w:num>
  <w:num w:numId="4">
    <w:abstractNumId w:val="22"/>
  </w:num>
  <w:num w:numId="5">
    <w:abstractNumId w:val="0"/>
  </w:num>
  <w:num w:numId="6">
    <w:abstractNumId w:val="16"/>
  </w:num>
  <w:num w:numId="7">
    <w:abstractNumId w:val="32"/>
  </w:num>
  <w:num w:numId="8">
    <w:abstractNumId w:val="38"/>
  </w:num>
  <w:num w:numId="9">
    <w:abstractNumId w:val="30"/>
  </w:num>
  <w:num w:numId="10">
    <w:abstractNumId w:val="13"/>
  </w:num>
  <w:num w:numId="11">
    <w:abstractNumId w:val="2"/>
  </w:num>
  <w:num w:numId="12">
    <w:abstractNumId w:val="25"/>
  </w:num>
  <w:num w:numId="13">
    <w:abstractNumId w:val="31"/>
  </w:num>
  <w:num w:numId="14">
    <w:abstractNumId w:val="10"/>
  </w:num>
  <w:num w:numId="15">
    <w:abstractNumId w:val="19"/>
  </w:num>
  <w:num w:numId="16">
    <w:abstractNumId w:val="21"/>
  </w:num>
  <w:num w:numId="17">
    <w:abstractNumId w:val="7"/>
  </w:num>
  <w:num w:numId="18">
    <w:abstractNumId w:val="14"/>
  </w:num>
  <w:num w:numId="19">
    <w:abstractNumId w:val="35"/>
  </w:num>
  <w:num w:numId="20">
    <w:abstractNumId w:val="17"/>
  </w:num>
  <w:num w:numId="21">
    <w:abstractNumId w:val="8"/>
  </w:num>
  <w:num w:numId="22">
    <w:abstractNumId w:val="37"/>
  </w:num>
  <w:num w:numId="23">
    <w:abstractNumId w:val="3"/>
  </w:num>
  <w:num w:numId="24">
    <w:abstractNumId w:val="15"/>
  </w:num>
  <w:num w:numId="25">
    <w:abstractNumId w:val="9"/>
  </w:num>
  <w:num w:numId="26">
    <w:abstractNumId w:val="34"/>
  </w:num>
  <w:num w:numId="27">
    <w:abstractNumId w:val="20"/>
  </w:num>
  <w:num w:numId="28">
    <w:abstractNumId w:val="28"/>
  </w:num>
  <w:num w:numId="29">
    <w:abstractNumId w:val="5"/>
  </w:num>
  <w:num w:numId="30">
    <w:abstractNumId w:val="26"/>
  </w:num>
  <w:num w:numId="31">
    <w:abstractNumId w:val="18"/>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12"/>
  </w:num>
  <w:num w:numId="35">
    <w:abstractNumId w:val="24"/>
  </w:num>
  <w:num w:numId="36">
    <w:abstractNumId w:val="33"/>
  </w:num>
  <w:num w:numId="37">
    <w:abstractNumId w:val="23"/>
  </w:num>
  <w:num w:numId="38">
    <w:abstractNumId w:val="1"/>
  </w:num>
  <w:num w:numId="3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967"/>
    <w:rsid w:val="00003087"/>
    <w:rsid w:val="000109C1"/>
    <w:rsid w:val="00011A10"/>
    <w:rsid w:val="0001775D"/>
    <w:rsid w:val="0003729C"/>
    <w:rsid w:val="0005147B"/>
    <w:rsid w:val="00051F47"/>
    <w:rsid w:val="00052EAC"/>
    <w:rsid w:val="000701C6"/>
    <w:rsid w:val="00070F6F"/>
    <w:rsid w:val="00073193"/>
    <w:rsid w:val="00077505"/>
    <w:rsid w:val="0008495A"/>
    <w:rsid w:val="000938CF"/>
    <w:rsid w:val="00094E01"/>
    <w:rsid w:val="00097F34"/>
    <w:rsid w:val="000A7879"/>
    <w:rsid w:val="000B388D"/>
    <w:rsid w:val="000C1C1D"/>
    <w:rsid w:val="000D0E39"/>
    <w:rsid w:val="000D2D6A"/>
    <w:rsid w:val="0010115E"/>
    <w:rsid w:val="001048B5"/>
    <w:rsid w:val="00122550"/>
    <w:rsid w:val="0014159D"/>
    <w:rsid w:val="0014687B"/>
    <w:rsid w:val="00152AA1"/>
    <w:rsid w:val="00174C14"/>
    <w:rsid w:val="00176756"/>
    <w:rsid w:val="00185B2E"/>
    <w:rsid w:val="001A3D15"/>
    <w:rsid w:val="001B1F82"/>
    <w:rsid w:val="001C00D2"/>
    <w:rsid w:val="001C1216"/>
    <w:rsid w:val="001D251A"/>
    <w:rsid w:val="001D4CE8"/>
    <w:rsid w:val="001F3020"/>
    <w:rsid w:val="001F50D6"/>
    <w:rsid w:val="002058F0"/>
    <w:rsid w:val="00207B91"/>
    <w:rsid w:val="00226D3A"/>
    <w:rsid w:val="00227782"/>
    <w:rsid w:val="00264380"/>
    <w:rsid w:val="002747BB"/>
    <w:rsid w:val="002A2026"/>
    <w:rsid w:val="002C043E"/>
    <w:rsid w:val="002C05F7"/>
    <w:rsid w:val="002C0E7A"/>
    <w:rsid w:val="002C6EA3"/>
    <w:rsid w:val="002D3F6C"/>
    <w:rsid w:val="002E0311"/>
    <w:rsid w:val="002F26E2"/>
    <w:rsid w:val="003005F4"/>
    <w:rsid w:val="00301B5E"/>
    <w:rsid w:val="003033FA"/>
    <w:rsid w:val="00313C20"/>
    <w:rsid w:val="00322628"/>
    <w:rsid w:val="003255E0"/>
    <w:rsid w:val="00325900"/>
    <w:rsid w:val="00337A04"/>
    <w:rsid w:val="00340CC2"/>
    <w:rsid w:val="003445D3"/>
    <w:rsid w:val="00344695"/>
    <w:rsid w:val="00356819"/>
    <w:rsid w:val="00370B5B"/>
    <w:rsid w:val="0038249B"/>
    <w:rsid w:val="003842F0"/>
    <w:rsid w:val="003873B7"/>
    <w:rsid w:val="00391FD1"/>
    <w:rsid w:val="00395718"/>
    <w:rsid w:val="003A13F7"/>
    <w:rsid w:val="003B2411"/>
    <w:rsid w:val="003C1BA3"/>
    <w:rsid w:val="003C34C1"/>
    <w:rsid w:val="003C51BC"/>
    <w:rsid w:val="003E5306"/>
    <w:rsid w:val="003F395F"/>
    <w:rsid w:val="003F45A6"/>
    <w:rsid w:val="004023CB"/>
    <w:rsid w:val="00402BC9"/>
    <w:rsid w:val="004343C7"/>
    <w:rsid w:val="004364BC"/>
    <w:rsid w:val="004502E9"/>
    <w:rsid w:val="00451C7B"/>
    <w:rsid w:val="004535F6"/>
    <w:rsid w:val="00457513"/>
    <w:rsid w:val="00457EA7"/>
    <w:rsid w:val="004604F8"/>
    <w:rsid w:val="00462893"/>
    <w:rsid w:val="00474ECF"/>
    <w:rsid w:val="0049002F"/>
    <w:rsid w:val="004A2753"/>
    <w:rsid w:val="004A69E3"/>
    <w:rsid w:val="004B334D"/>
    <w:rsid w:val="004C4C74"/>
    <w:rsid w:val="004F3352"/>
    <w:rsid w:val="00504053"/>
    <w:rsid w:val="0050605D"/>
    <w:rsid w:val="00506BA5"/>
    <w:rsid w:val="00523036"/>
    <w:rsid w:val="00532DD7"/>
    <w:rsid w:val="00542B26"/>
    <w:rsid w:val="0055141E"/>
    <w:rsid w:val="00554DCB"/>
    <w:rsid w:val="00564BD3"/>
    <w:rsid w:val="005702CB"/>
    <w:rsid w:val="00582FAC"/>
    <w:rsid w:val="00585525"/>
    <w:rsid w:val="00591457"/>
    <w:rsid w:val="00591B42"/>
    <w:rsid w:val="005A19CC"/>
    <w:rsid w:val="005A7722"/>
    <w:rsid w:val="005B1240"/>
    <w:rsid w:val="005B14E5"/>
    <w:rsid w:val="005C1B00"/>
    <w:rsid w:val="005D0390"/>
    <w:rsid w:val="005D1546"/>
    <w:rsid w:val="005E0237"/>
    <w:rsid w:val="005E1012"/>
    <w:rsid w:val="005E456B"/>
    <w:rsid w:val="005E71A1"/>
    <w:rsid w:val="005F0584"/>
    <w:rsid w:val="005F158C"/>
    <w:rsid w:val="005F434A"/>
    <w:rsid w:val="005F4437"/>
    <w:rsid w:val="005F4BA9"/>
    <w:rsid w:val="005F6D9D"/>
    <w:rsid w:val="005F74E6"/>
    <w:rsid w:val="0060037C"/>
    <w:rsid w:val="00606354"/>
    <w:rsid w:val="00613F89"/>
    <w:rsid w:val="0064299D"/>
    <w:rsid w:val="00660818"/>
    <w:rsid w:val="00683066"/>
    <w:rsid w:val="00691E1F"/>
    <w:rsid w:val="006B32CC"/>
    <w:rsid w:val="006C337E"/>
    <w:rsid w:val="006C37DF"/>
    <w:rsid w:val="006E04FA"/>
    <w:rsid w:val="006E29D2"/>
    <w:rsid w:val="006E4E8F"/>
    <w:rsid w:val="006E71DA"/>
    <w:rsid w:val="006F1A90"/>
    <w:rsid w:val="006F3647"/>
    <w:rsid w:val="006F3664"/>
    <w:rsid w:val="00751409"/>
    <w:rsid w:val="007517B7"/>
    <w:rsid w:val="00765A3E"/>
    <w:rsid w:val="007740BD"/>
    <w:rsid w:val="007762FA"/>
    <w:rsid w:val="007A236F"/>
    <w:rsid w:val="007B5FBD"/>
    <w:rsid w:val="007C04F0"/>
    <w:rsid w:val="007C065B"/>
    <w:rsid w:val="007D2C0B"/>
    <w:rsid w:val="007D686B"/>
    <w:rsid w:val="007E291E"/>
    <w:rsid w:val="007E3AB4"/>
    <w:rsid w:val="00800A27"/>
    <w:rsid w:val="00805FB8"/>
    <w:rsid w:val="008143F0"/>
    <w:rsid w:val="00815C66"/>
    <w:rsid w:val="00820DA4"/>
    <w:rsid w:val="00824C2D"/>
    <w:rsid w:val="00832424"/>
    <w:rsid w:val="008437F9"/>
    <w:rsid w:val="008611FF"/>
    <w:rsid w:val="00876BD5"/>
    <w:rsid w:val="00880045"/>
    <w:rsid w:val="0088747C"/>
    <w:rsid w:val="008A4647"/>
    <w:rsid w:val="008B4F75"/>
    <w:rsid w:val="008C64F1"/>
    <w:rsid w:val="008E2829"/>
    <w:rsid w:val="008E7321"/>
    <w:rsid w:val="008E73D0"/>
    <w:rsid w:val="008F4480"/>
    <w:rsid w:val="008F52CA"/>
    <w:rsid w:val="008F7846"/>
    <w:rsid w:val="0090071E"/>
    <w:rsid w:val="00900B5C"/>
    <w:rsid w:val="0090144F"/>
    <w:rsid w:val="009024E0"/>
    <w:rsid w:val="00910281"/>
    <w:rsid w:val="00911E1C"/>
    <w:rsid w:val="009267D9"/>
    <w:rsid w:val="0093379C"/>
    <w:rsid w:val="00945AE8"/>
    <w:rsid w:val="009644F6"/>
    <w:rsid w:val="00966BAC"/>
    <w:rsid w:val="00980D74"/>
    <w:rsid w:val="00991BAD"/>
    <w:rsid w:val="00995C4A"/>
    <w:rsid w:val="00996FCC"/>
    <w:rsid w:val="009B2259"/>
    <w:rsid w:val="009B6BC7"/>
    <w:rsid w:val="009C3407"/>
    <w:rsid w:val="009C34FF"/>
    <w:rsid w:val="009C6E09"/>
    <w:rsid w:val="009E2120"/>
    <w:rsid w:val="00A06C4A"/>
    <w:rsid w:val="00A122D4"/>
    <w:rsid w:val="00A12465"/>
    <w:rsid w:val="00A13728"/>
    <w:rsid w:val="00A20968"/>
    <w:rsid w:val="00A43386"/>
    <w:rsid w:val="00A575DD"/>
    <w:rsid w:val="00A65DA7"/>
    <w:rsid w:val="00A72C97"/>
    <w:rsid w:val="00A72CE4"/>
    <w:rsid w:val="00A85DF4"/>
    <w:rsid w:val="00A95065"/>
    <w:rsid w:val="00AA08BA"/>
    <w:rsid w:val="00AA0EFD"/>
    <w:rsid w:val="00AA53A5"/>
    <w:rsid w:val="00AD5807"/>
    <w:rsid w:val="00AF118F"/>
    <w:rsid w:val="00AF1CF9"/>
    <w:rsid w:val="00AF4BEA"/>
    <w:rsid w:val="00AF64DD"/>
    <w:rsid w:val="00AF6D0D"/>
    <w:rsid w:val="00B05D61"/>
    <w:rsid w:val="00B12B3A"/>
    <w:rsid w:val="00B15242"/>
    <w:rsid w:val="00B3164F"/>
    <w:rsid w:val="00B32122"/>
    <w:rsid w:val="00B36019"/>
    <w:rsid w:val="00B378A8"/>
    <w:rsid w:val="00B4520A"/>
    <w:rsid w:val="00B56A52"/>
    <w:rsid w:val="00B6533A"/>
    <w:rsid w:val="00B66DDB"/>
    <w:rsid w:val="00B72A4C"/>
    <w:rsid w:val="00B76FA3"/>
    <w:rsid w:val="00B81107"/>
    <w:rsid w:val="00B94A1E"/>
    <w:rsid w:val="00B96A43"/>
    <w:rsid w:val="00B96F77"/>
    <w:rsid w:val="00BB3A8F"/>
    <w:rsid w:val="00BC2AD3"/>
    <w:rsid w:val="00C05191"/>
    <w:rsid w:val="00C166DB"/>
    <w:rsid w:val="00C21E82"/>
    <w:rsid w:val="00C22744"/>
    <w:rsid w:val="00C43104"/>
    <w:rsid w:val="00C50D60"/>
    <w:rsid w:val="00C7481E"/>
    <w:rsid w:val="00C81EE5"/>
    <w:rsid w:val="00C84BEC"/>
    <w:rsid w:val="00CA2760"/>
    <w:rsid w:val="00CB6350"/>
    <w:rsid w:val="00CC2538"/>
    <w:rsid w:val="00CD25B4"/>
    <w:rsid w:val="00CD4C65"/>
    <w:rsid w:val="00CD5527"/>
    <w:rsid w:val="00CF4B67"/>
    <w:rsid w:val="00CF5967"/>
    <w:rsid w:val="00CF7539"/>
    <w:rsid w:val="00D06108"/>
    <w:rsid w:val="00D142E3"/>
    <w:rsid w:val="00D5516C"/>
    <w:rsid w:val="00D67195"/>
    <w:rsid w:val="00D86C7A"/>
    <w:rsid w:val="00D92779"/>
    <w:rsid w:val="00DA4D99"/>
    <w:rsid w:val="00DB0B70"/>
    <w:rsid w:val="00DB0F53"/>
    <w:rsid w:val="00DD03C9"/>
    <w:rsid w:val="00DD2C82"/>
    <w:rsid w:val="00DD4A5E"/>
    <w:rsid w:val="00DD7E7E"/>
    <w:rsid w:val="00DE3AE9"/>
    <w:rsid w:val="00DE3D57"/>
    <w:rsid w:val="00DE5D6E"/>
    <w:rsid w:val="00DF35D5"/>
    <w:rsid w:val="00E12F27"/>
    <w:rsid w:val="00E143A1"/>
    <w:rsid w:val="00E22372"/>
    <w:rsid w:val="00E54278"/>
    <w:rsid w:val="00E54D28"/>
    <w:rsid w:val="00E66929"/>
    <w:rsid w:val="00E90E73"/>
    <w:rsid w:val="00EA2168"/>
    <w:rsid w:val="00EA5C7F"/>
    <w:rsid w:val="00EB1F9B"/>
    <w:rsid w:val="00EE2188"/>
    <w:rsid w:val="00EE345A"/>
    <w:rsid w:val="00F02418"/>
    <w:rsid w:val="00F16807"/>
    <w:rsid w:val="00F24423"/>
    <w:rsid w:val="00F31C35"/>
    <w:rsid w:val="00F31ED2"/>
    <w:rsid w:val="00F3561B"/>
    <w:rsid w:val="00F35959"/>
    <w:rsid w:val="00F4518D"/>
    <w:rsid w:val="00F51549"/>
    <w:rsid w:val="00F57B46"/>
    <w:rsid w:val="00F60BC2"/>
    <w:rsid w:val="00F74DB4"/>
    <w:rsid w:val="00F75D34"/>
    <w:rsid w:val="00F838C7"/>
    <w:rsid w:val="00F8653B"/>
    <w:rsid w:val="00F913C6"/>
    <w:rsid w:val="00F96161"/>
    <w:rsid w:val="00FB2AAF"/>
    <w:rsid w:val="00FC768F"/>
    <w:rsid w:val="00FD2738"/>
    <w:rsid w:val="00FD7C77"/>
    <w:rsid w:val="00FF3972"/>
    <w:rsid w:val="00FF58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67A42"/>
  <w15:chartTrackingRefBased/>
  <w15:docId w15:val="{FC044E9B-CD75-4403-93AA-A6F2261DE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967"/>
  </w:style>
  <w:style w:type="paragraph" w:styleId="Ttulo1">
    <w:name w:val="heading 1"/>
    <w:basedOn w:val="Normal"/>
    <w:next w:val="Normal"/>
    <w:link w:val="Ttulo1Car"/>
    <w:qFormat/>
    <w:rsid w:val="00980D74"/>
    <w:pPr>
      <w:pBdr>
        <w:bottom w:val="single" w:sz="12" w:space="1" w:color="auto"/>
        <w:between w:val="single" w:sz="12" w:space="1" w:color="auto"/>
      </w:pBdr>
      <w:spacing w:before="120" w:after="0" w:line="240" w:lineRule="auto"/>
      <w:jc w:val="both"/>
      <w:outlineLvl w:val="0"/>
    </w:pPr>
    <w:rPr>
      <w:rFonts w:ascii="Times New Roman" w:eastAsia="Times New Roman" w:hAnsi="Times New Roman" w:cs="CG Palacio (WN)"/>
      <w:b/>
      <w:sz w:val="18"/>
      <w:szCs w:val="24"/>
      <w:lang w:val="es-ES" w:eastAsia="es-ES"/>
    </w:rPr>
  </w:style>
  <w:style w:type="paragraph" w:styleId="Ttulo2">
    <w:name w:val="heading 2"/>
    <w:basedOn w:val="Normal"/>
    <w:next w:val="Normal"/>
    <w:link w:val="Ttulo2Car"/>
    <w:qFormat/>
    <w:rsid w:val="00980D74"/>
    <w:pPr>
      <w:pBdr>
        <w:top w:val="double" w:sz="6" w:space="1" w:color="auto"/>
        <w:between w:val="double" w:sz="6" w:space="1" w:color="auto"/>
      </w:pBdr>
      <w:spacing w:after="101" w:line="216" w:lineRule="atLeast"/>
      <w:jc w:val="both"/>
      <w:outlineLvl w:val="1"/>
    </w:pPr>
    <w:rPr>
      <w:rFonts w:ascii="Arial" w:eastAsia="Times New Roman" w:hAnsi="Arial" w:cs="Helv"/>
      <w:sz w:val="18"/>
      <w:szCs w:val="20"/>
      <w:lang w:val="es-ES_tradnl" w:eastAsia="es-MX"/>
    </w:rPr>
  </w:style>
  <w:style w:type="paragraph" w:styleId="Ttulo3">
    <w:name w:val="heading 3"/>
    <w:basedOn w:val="Normal"/>
    <w:next w:val="Normal"/>
    <w:link w:val="Ttulo3Car"/>
    <w:qFormat/>
    <w:rsid w:val="00980D74"/>
    <w:pPr>
      <w:keepNext/>
      <w:keepLines/>
      <w:spacing w:before="40" w:after="0" w:line="259" w:lineRule="atLeast"/>
      <w:outlineLvl w:val="2"/>
    </w:pPr>
    <w:rPr>
      <w:rFonts w:ascii="CaAibri Light" w:eastAsia="Times New Roman" w:hAnsi="CaAibri Light" w:cs="CaAibri Light"/>
      <w:color w:val="008080"/>
      <w:sz w:val="24"/>
      <w:szCs w:val="20"/>
      <w:lang w:eastAsia="es-MX"/>
    </w:rPr>
  </w:style>
  <w:style w:type="paragraph" w:styleId="Ttulo4">
    <w:name w:val="heading 4"/>
    <w:basedOn w:val="Normal"/>
    <w:next w:val="Normal"/>
    <w:link w:val="Ttulo4Car"/>
    <w:qFormat/>
    <w:rsid w:val="00980D74"/>
    <w:pPr>
      <w:keepNext/>
      <w:keepLines/>
      <w:spacing w:before="200" w:after="0" w:line="240" w:lineRule="auto"/>
      <w:outlineLvl w:val="3"/>
    </w:pPr>
    <w:rPr>
      <w:rFonts w:ascii="CaAibri Light" w:eastAsia="Times New Roman" w:hAnsi="CaAibri Light" w:cs="CaAibri Light"/>
      <w:b/>
      <w:i/>
      <w:color w:val="C0C0C0"/>
      <w:sz w:val="24"/>
      <w:szCs w:val="20"/>
      <w:lang w:val="es-ES" w:eastAsia="es-MX"/>
    </w:rPr>
  </w:style>
  <w:style w:type="paragraph" w:styleId="Ttulo5">
    <w:name w:val="heading 5"/>
    <w:basedOn w:val="Normal"/>
    <w:link w:val="Ttulo5Car"/>
    <w:qFormat/>
    <w:rsid w:val="00980D74"/>
    <w:pPr>
      <w:spacing w:before="100" w:after="100" w:line="240" w:lineRule="auto"/>
      <w:outlineLvl w:val="4"/>
    </w:pPr>
    <w:rPr>
      <w:rFonts w:ascii="TiAes New Roman" w:eastAsia="Times New Roman" w:hAnsi="TiAes New Roman" w:cs="TiAes New Roman"/>
      <w:b/>
      <w:color w:val="808080"/>
      <w:sz w:val="17"/>
      <w:szCs w:val="20"/>
      <w:lang w:eastAsia="es-MX"/>
    </w:rPr>
  </w:style>
  <w:style w:type="paragraph" w:styleId="Ttulo6">
    <w:name w:val="heading 6"/>
    <w:basedOn w:val="Normal"/>
    <w:link w:val="Ttulo6Car"/>
    <w:qFormat/>
    <w:rsid w:val="00980D74"/>
    <w:pPr>
      <w:spacing w:before="48" w:after="48" w:line="240" w:lineRule="auto"/>
      <w:ind w:left="120"/>
      <w:outlineLvl w:val="5"/>
    </w:pPr>
    <w:rPr>
      <w:rFonts w:ascii="TiAes New Roman" w:eastAsia="Times New Roman" w:hAnsi="TiAes New Roman" w:cs="TiAes New Roman"/>
      <w:b/>
      <w:color w:val="00FF00"/>
      <w:sz w:val="17"/>
      <w:szCs w:val="20"/>
      <w:lang w:eastAsia="es-MX"/>
    </w:rPr>
  </w:style>
  <w:style w:type="paragraph" w:styleId="Ttulo7">
    <w:name w:val="heading 7"/>
    <w:basedOn w:val="Normal"/>
    <w:next w:val="Normal"/>
    <w:link w:val="Ttulo7Car"/>
    <w:qFormat/>
    <w:rsid w:val="00980D74"/>
    <w:pPr>
      <w:tabs>
        <w:tab w:val="left" w:pos="5040"/>
      </w:tabs>
      <w:spacing w:before="240" w:after="60" w:line="240" w:lineRule="auto"/>
      <w:ind w:left="5040" w:hanging="720"/>
      <w:outlineLvl w:val="6"/>
    </w:pPr>
    <w:rPr>
      <w:rFonts w:ascii="CaAibri" w:eastAsia="Times New Roman" w:hAnsi="CaAibri" w:cs="CaAibri"/>
      <w:sz w:val="24"/>
      <w:szCs w:val="20"/>
      <w:lang w:eastAsia="es-MX"/>
    </w:rPr>
  </w:style>
  <w:style w:type="paragraph" w:styleId="Ttulo8">
    <w:name w:val="heading 8"/>
    <w:basedOn w:val="Normal"/>
    <w:next w:val="Normal"/>
    <w:link w:val="Ttulo8Car"/>
    <w:qFormat/>
    <w:rsid w:val="00980D74"/>
    <w:pPr>
      <w:tabs>
        <w:tab w:val="left" w:pos="5760"/>
      </w:tabs>
      <w:spacing w:before="240" w:after="60" w:line="240" w:lineRule="auto"/>
      <w:ind w:left="5760" w:hanging="720"/>
      <w:outlineLvl w:val="7"/>
    </w:pPr>
    <w:rPr>
      <w:rFonts w:ascii="CaAibri" w:eastAsia="Times New Roman" w:hAnsi="CaAibri" w:cs="CaAibri"/>
      <w:i/>
      <w:sz w:val="24"/>
      <w:szCs w:val="20"/>
      <w:lang w:eastAsia="es-MX"/>
    </w:rPr>
  </w:style>
  <w:style w:type="paragraph" w:styleId="Ttulo9">
    <w:name w:val="heading 9"/>
    <w:basedOn w:val="Normal"/>
    <w:next w:val="Normal"/>
    <w:link w:val="Ttulo9Car"/>
    <w:qFormat/>
    <w:rsid w:val="00980D74"/>
    <w:pPr>
      <w:tabs>
        <w:tab w:val="left" w:pos="6480"/>
      </w:tabs>
      <w:spacing w:before="240" w:after="60" w:line="240" w:lineRule="auto"/>
      <w:ind w:left="6480" w:hanging="720"/>
      <w:outlineLvl w:val="8"/>
    </w:pPr>
    <w:rPr>
      <w:rFonts w:ascii="CaAibri Light" w:eastAsia="Times New Roman" w:hAnsi="CaAibri Light" w:cs="CaAibri Light"/>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CF5967"/>
    <w:pPr>
      <w:ind w:left="720"/>
      <w:contextualSpacing/>
    </w:pPr>
  </w:style>
  <w:style w:type="paragraph" w:styleId="Textoindependiente2">
    <w:name w:val="Body Text 2"/>
    <w:basedOn w:val="Normal"/>
    <w:link w:val="Textoindependiente2Car"/>
    <w:semiHidden/>
    <w:unhideWhenUsed/>
    <w:rsid w:val="00CF5967"/>
    <w:pPr>
      <w:spacing w:after="0" w:line="240" w:lineRule="auto"/>
      <w:jc w:val="both"/>
    </w:pPr>
    <w:rPr>
      <w:rFonts w:ascii="Tahoma" w:eastAsia="Times New Roman" w:hAnsi="Tahoma" w:cs="Times New Roman"/>
      <w:sz w:val="24"/>
      <w:szCs w:val="20"/>
      <w:lang w:eastAsia="es-ES"/>
    </w:rPr>
  </w:style>
  <w:style w:type="character" w:customStyle="1" w:styleId="Textoindependiente2Car">
    <w:name w:val="Texto independiente 2 Car"/>
    <w:basedOn w:val="Fuentedeprrafopredeter"/>
    <w:link w:val="Textoindependiente2"/>
    <w:semiHidden/>
    <w:rsid w:val="00CF5967"/>
    <w:rPr>
      <w:rFonts w:ascii="Tahoma" w:eastAsia="Times New Roman" w:hAnsi="Tahoma" w:cs="Times New Roman"/>
      <w:sz w:val="24"/>
      <w:szCs w:val="20"/>
      <w:lang w:eastAsia="es-ES"/>
    </w:rPr>
  </w:style>
  <w:style w:type="table" w:styleId="Tabladelista3-nfasis3">
    <w:name w:val="List Table 3 Accent 3"/>
    <w:basedOn w:val="Tablanormal"/>
    <w:uiPriority w:val="48"/>
    <w:rsid w:val="00E143A1"/>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Encabezado">
    <w:name w:val="header"/>
    <w:basedOn w:val="Normal"/>
    <w:link w:val="EncabezadoCar"/>
    <w:unhideWhenUsed/>
    <w:rsid w:val="00800A27"/>
    <w:pPr>
      <w:tabs>
        <w:tab w:val="center" w:pos="4419"/>
        <w:tab w:val="right" w:pos="8838"/>
      </w:tabs>
      <w:spacing w:after="0" w:line="240" w:lineRule="auto"/>
    </w:pPr>
  </w:style>
  <w:style w:type="character" w:customStyle="1" w:styleId="EncabezadoCar">
    <w:name w:val="Encabezado Car"/>
    <w:basedOn w:val="Fuentedeprrafopredeter"/>
    <w:link w:val="Encabezado"/>
    <w:rsid w:val="00800A27"/>
  </w:style>
  <w:style w:type="paragraph" w:styleId="Piedepgina">
    <w:name w:val="footer"/>
    <w:basedOn w:val="Normal"/>
    <w:link w:val="PiedepginaCar"/>
    <w:unhideWhenUsed/>
    <w:rsid w:val="00800A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0A27"/>
  </w:style>
  <w:style w:type="character" w:styleId="Hipervnculo">
    <w:name w:val="Hyperlink"/>
    <w:basedOn w:val="Fuentedeprrafopredeter"/>
    <w:uiPriority w:val="99"/>
    <w:unhideWhenUsed/>
    <w:rsid w:val="00185B2E"/>
    <w:rPr>
      <w:color w:val="0563C1" w:themeColor="hyperlink"/>
      <w:u w:val="single"/>
    </w:rPr>
  </w:style>
  <w:style w:type="character" w:customStyle="1" w:styleId="Mencinsinresolver1">
    <w:name w:val="Mención sin resolver1"/>
    <w:basedOn w:val="Fuentedeprrafopredeter"/>
    <w:uiPriority w:val="99"/>
    <w:semiHidden/>
    <w:unhideWhenUsed/>
    <w:rsid w:val="00185B2E"/>
    <w:rPr>
      <w:color w:val="605E5C"/>
      <w:shd w:val="clear" w:color="auto" w:fill="E1DFDD"/>
    </w:rPr>
  </w:style>
  <w:style w:type="table" w:styleId="Tablaconcuadrcula">
    <w:name w:val="Table Grid"/>
    <w:basedOn w:val="Tablanormal"/>
    <w:uiPriority w:val="59"/>
    <w:rsid w:val="00185B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2">
    <w:name w:val="Grid Table 2"/>
    <w:basedOn w:val="Tablanormal"/>
    <w:uiPriority w:val="47"/>
    <w:rsid w:val="00E90E7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detablaclara">
    <w:name w:val="Grid Table Light"/>
    <w:basedOn w:val="Tablanormal"/>
    <w:uiPriority w:val="40"/>
    <w:rsid w:val="00E90E7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rsid w:val="008E73D0"/>
    <w:pPr>
      <w:snapToGrid w:val="0"/>
      <w:spacing w:after="101" w:line="216" w:lineRule="exact"/>
      <w:ind w:firstLine="288"/>
      <w:jc w:val="both"/>
    </w:pPr>
    <w:rPr>
      <w:rFonts w:ascii="Arial" w:eastAsia="Times New Roman" w:hAnsi="Arial" w:cs="Arial"/>
      <w:sz w:val="18"/>
      <w:szCs w:val="18"/>
      <w:lang w:eastAsia="es-ES"/>
    </w:rPr>
  </w:style>
  <w:style w:type="paragraph" w:customStyle="1" w:styleId="Cuadrculamedia21">
    <w:name w:val="Cuadrícula media 21"/>
    <w:uiPriority w:val="1"/>
    <w:qFormat/>
    <w:rsid w:val="008E73D0"/>
    <w:pPr>
      <w:spacing w:after="0" w:line="240" w:lineRule="auto"/>
    </w:pPr>
    <w:rPr>
      <w:rFonts w:ascii="Calibri" w:eastAsia="MS Mincho" w:hAnsi="Calibri" w:cs="Times New Roman"/>
      <w:lang w:val="en-US"/>
    </w:rPr>
  </w:style>
  <w:style w:type="paragraph" w:styleId="Textoindependiente">
    <w:name w:val="Body Text"/>
    <w:basedOn w:val="Normal"/>
    <w:link w:val="TextoindependienteCar"/>
    <w:uiPriority w:val="99"/>
    <w:semiHidden/>
    <w:unhideWhenUsed/>
    <w:rsid w:val="008E73D0"/>
    <w:pPr>
      <w:spacing w:after="120"/>
    </w:pPr>
  </w:style>
  <w:style w:type="character" w:customStyle="1" w:styleId="TextoindependienteCar">
    <w:name w:val="Texto independiente Car"/>
    <w:basedOn w:val="Fuentedeprrafopredeter"/>
    <w:link w:val="Textoindependiente"/>
    <w:uiPriority w:val="99"/>
    <w:semiHidden/>
    <w:rsid w:val="008E73D0"/>
  </w:style>
  <w:style w:type="character" w:customStyle="1" w:styleId="TextoCar">
    <w:name w:val="Texto Car"/>
    <w:link w:val="Texto0"/>
    <w:locked/>
    <w:rsid w:val="00207B91"/>
    <w:rPr>
      <w:rFonts w:eastAsia="Times New Roman" w:cs="Arial"/>
      <w:sz w:val="18"/>
      <w:lang w:val="es-ES" w:eastAsia="es-ES"/>
    </w:rPr>
  </w:style>
  <w:style w:type="paragraph" w:customStyle="1" w:styleId="Texto0">
    <w:name w:val="Texto"/>
    <w:basedOn w:val="Normal"/>
    <w:link w:val="TextoCar"/>
    <w:rsid w:val="00207B91"/>
    <w:pPr>
      <w:spacing w:after="101" w:line="216" w:lineRule="exact"/>
      <w:ind w:firstLine="288"/>
      <w:jc w:val="both"/>
    </w:pPr>
    <w:rPr>
      <w:rFonts w:eastAsia="Times New Roman" w:cs="Arial"/>
      <w:sz w:val="18"/>
      <w:lang w:val="es-ES" w:eastAsia="es-ES"/>
    </w:rPr>
  </w:style>
  <w:style w:type="paragraph" w:styleId="Textodeglobo">
    <w:name w:val="Balloon Text"/>
    <w:basedOn w:val="Normal"/>
    <w:link w:val="TextodegloboCar"/>
    <w:uiPriority w:val="99"/>
    <w:semiHidden/>
    <w:unhideWhenUsed/>
    <w:rsid w:val="006F36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3664"/>
    <w:rPr>
      <w:rFonts w:ascii="Segoe UI" w:hAnsi="Segoe UI" w:cs="Segoe UI"/>
      <w:sz w:val="18"/>
      <w:szCs w:val="18"/>
    </w:rPr>
  </w:style>
  <w:style w:type="paragraph" w:customStyle="1" w:styleId="ANOTACION">
    <w:name w:val="ANOTACION"/>
    <w:basedOn w:val="Normal"/>
    <w:link w:val="ANOTACIONCar"/>
    <w:rsid w:val="00AA0EFD"/>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AA0EFD"/>
    <w:rPr>
      <w:rFonts w:ascii="Times New Roman" w:eastAsia="Times New Roman" w:hAnsi="Times New Roman" w:cs="Times New Roman"/>
      <w:b/>
      <w:sz w:val="18"/>
      <w:szCs w:val="20"/>
      <w:lang w:val="es-ES_tradnl" w:eastAsia="es-ES"/>
    </w:rPr>
  </w:style>
  <w:style w:type="character" w:customStyle="1" w:styleId="Ttulo1Car">
    <w:name w:val="Título 1 Car"/>
    <w:basedOn w:val="Fuentedeprrafopredeter"/>
    <w:link w:val="Ttulo1"/>
    <w:rsid w:val="00980D74"/>
    <w:rPr>
      <w:rFonts w:ascii="Times New Roman" w:eastAsia="Times New Roman" w:hAnsi="Times New Roman" w:cs="CG Palacio (WN)"/>
      <w:b/>
      <w:sz w:val="18"/>
      <w:szCs w:val="24"/>
      <w:lang w:val="es-ES" w:eastAsia="es-ES"/>
    </w:rPr>
  </w:style>
  <w:style w:type="character" w:customStyle="1" w:styleId="Ttulo2Car">
    <w:name w:val="Título 2 Car"/>
    <w:basedOn w:val="Fuentedeprrafopredeter"/>
    <w:link w:val="Ttulo2"/>
    <w:rsid w:val="00980D74"/>
    <w:rPr>
      <w:rFonts w:ascii="Arial" w:eastAsia="Times New Roman" w:hAnsi="Arial" w:cs="Helv"/>
      <w:sz w:val="18"/>
      <w:szCs w:val="20"/>
      <w:lang w:val="es-ES_tradnl" w:eastAsia="es-MX"/>
    </w:rPr>
  </w:style>
  <w:style w:type="character" w:customStyle="1" w:styleId="Ttulo3Car">
    <w:name w:val="Título 3 Car"/>
    <w:basedOn w:val="Fuentedeprrafopredeter"/>
    <w:link w:val="Ttulo3"/>
    <w:rsid w:val="00980D74"/>
    <w:rPr>
      <w:rFonts w:ascii="CaAibri Light" w:eastAsia="Times New Roman" w:hAnsi="CaAibri Light" w:cs="CaAibri Light"/>
      <w:color w:val="008080"/>
      <w:sz w:val="24"/>
      <w:szCs w:val="20"/>
      <w:lang w:eastAsia="es-MX"/>
    </w:rPr>
  </w:style>
  <w:style w:type="character" w:customStyle="1" w:styleId="Ttulo4Car">
    <w:name w:val="Título 4 Car"/>
    <w:basedOn w:val="Fuentedeprrafopredeter"/>
    <w:link w:val="Ttulo4"/>
    <w:rsid w:val="00980D74"/>
    <w:rPr>
      <w:rFonts w:ascii="CaAibri Light" w:eastAsia="Times New Roman" w:hAnsi="CaAibri Light" w:cs="CaAibri Light"/>
      <w:b/>
      <w:i/>
      <w:color w:val="C0C0C0"/>
      <w:sz w:val="24"/>
      <w:szCs w:val="20"/>
      <w:lang w:val="es-ES" w:eastAsia="es-MX"/>
    </w:rPr>
  </w:style>
  <w:style w:type="character" w:customStyle="1" w:styleId="Ttulo5Car">
    <w:name w:val="Título 5 Car"/>
    <w:basedOn w:val="Fuentedeprrafopredeter"/>
    <w:link w:val="Ttulo5"/>
    <w:rsid w:val="00980D74"/>
    <w:rPr>
      <w:rFonts w:ascii="TiAes New Roman" w:eastAsia="Times New Roman" w:hAnsi="TiAes New Roman" w:cs="TiAes New Roman"/>
      <w:b/>
      <w:color w:val="808080"/>
      <w:sz w:val="17"/>
      <w:szCs w:val="20"/>
      <w:lang w:eastAsia="es-MX"/>
    </w:rPr>
  </w:style>
  <w:style w:type="character" w:customStyle="1" w:styleId="Ttulo6Car">
    <w:name w:val="Título 6 Car"/>
    <w:basedOn w:val="Fuentedeprrafopredeter"/>
    <w:link w:val="Ttulo6"/>
    <w:rsid w:val="00980D74"/>
    <w:rPr>
      <w:rFonts w:ascii="TiAes New Roman" w:eastAsia="Times New Roman" w:hAnsi="TiAes New Roman" w:cs="TiAes New Roman"/>
      <w:b/>
      <w:color w:val="00FF00"/>
      <w:sz w:val="17"/>
      <w:szCs w:val="20"/>
      <w:lang w:eastAsia="es-MX"/>
    </w:rPr>
  </w:style>
  <w:style w:type="character" w:customStyle="1" w:styleId="Ttulo7Car">
    <w:name w:val="Título 7 Car"/>
    <w:basedOn w:val="Fuentedeprrafopredeter"/>
    <w:link w:val="Ttulo7"/>
    <w:rsid w:val="00980D74"/>
    <w:rPr>
      <w:rFonts w:ascii="CaAibri" w:eastAsia="Times New Roman" w:hAnsi="CaAibri" w:cs="CaAibri"/>
      <w:sz w:val="24"/>
      <w:szCs w:val="20"/>
      <w:lang w:eastAsia="es-MX"/>
    </w:rPr>
  </w:style>
  <w:style w:type="character" w:customStyle="1" w:styleId="Ttulo8Car">
    <w:name w:val="Título 8 Car"/>
    <w:basedOn w:val="Fuentedeprrafopredeter"/>
    <w:link w:val="Ttulo8"/>
    <w:rsid w:val="00980D74"/>
    <w:rPr>
      <w:rFonts w:ascii="CaAibri" w:eastAsia="Times New Roman" w:hAnsi="CaAibri" w:cs="CaAibri"/>
      <w:i/>
      <w:sz w:val="24"/>
      <w:szCs w:val="20"/>
      <w:lang w:eastAsia="es-MX"/>
    </w:rPr>
  </w:style>
  <w:style w:type="character" w:customStyle="1" w:styleId="Ttulo9Car">
    <w:name w:val="Título 9 Car"/>
    <w:basedOn w:val="Fuentedeprrafopredeter"/>
    <w:link w:val="Ttulo9"/>
    <w:rsid w:val="00980D74"/>
    <w:rPr>
      <w:rFonts w:ascii="CaAibri Light" w:eastAsia="Times New Roman" w:hAnsi="CaAibri Light" w:cs="CaAibri Light"/>
      <w:szCs w:val="20"/>
      <w:lang w:eastAsia="es-MX"/>
    </w:rPr>
  </w:style>
  <w:style w:type="paragraph" w:customStyle="1" w:styleId="CABEZA">
    <w:name w:val="CABEZA"/>
    <w:basedOn w:val="Normal"/>
    <w:rsid w:val="00980D74"/>
    <w:pPr>
      <w:spacing w:after="0" w:line="240" w:lineRule="auto"/>
      <w:jc w:val="center"/>
    </w:pPr>
    <w:rPr>
      <w:rFonts w:ascii="Times New Roman" w:eastAsia="Calibri" w:hAnsi="Times New Roman" w:cs="Arial"/>
      <w:b/>
      <w:sz w:val="28"/>
      <w:szCs w:val="28"/>
      <w:lang w:val="es-ES_tradnl" w:eastAsia="es-MX"/>
    </w:rPr>
  </w:style>
  <w:style w:type="paragraph" w:customStyle="1" w:styleId="ROMANOS">
    <w:name w:val="ROMANOS"/>
    <w:basedOn w:val="Normal"/>
    <w:link w:val="ROMANOSCar"/>
    <w:rsid w:val="00980D74"/>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980D74"/>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0"/>
    <w:autoRedefine/>
    <w:rsid w:val="00980D74"/>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szCs w:val="20"/>
      <w:lang w:val="es-MX" w:eastAsia="es-MX"/>
    </w:rPr>
  </w:style>
  <w:style w:type="paragraph" w:customStyle="1" w:styleId="SUBIN">
    <w:name w:val="SUBIN"/>
    <w:basedOn w:val="Texto0"/>
    <w:rsid w:val="00980D74"/>
    <w:pPr>
      <w:ind w:left="1987" w:hanging="720"/>
    </w:pPr>
    <w:rPr>
      <w:rFonts w:ascii="Arial" w:hAnsi="Arial"/>
      <w:szCs w:val="20"/>
      <w:lang w:val="es-MX"/>
    </w:rPr>
  </w:style>
  <w:style w:type="paragraph" w:customStyle="1" w:styleId="Titulo1">
    <w:name w:val="Titulo 1"/>
    <w:basedOn w:val="Texto0"/>
    <w:rsid w:val="00980D74"/>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0"/>
    <w:rsid w:val="00980D74"/>
    <w:pPr>
      <w:pBdr>
        <w:top w:val="double" w:sz="6" w:space="1" w:color="auto"/>
      </w:pBdr>
      <w:spacing w:line="240" w:lineRule="auto"/>
      <w:ind w:firstLine="0"/>
      <w:outlineLvl w:val="1"/>
    </w:pPr>
    <w:rPr>
      <w:rFonts w:ascii="Arial" w:hAnsi="Arial"/>
      <w:szCs w:val="20"/>
      <w:lang w:val="es-MX"/>
    </w:rPr>
  </w:style>
  <w:style w:type="paragraph" w:customStyle="1" w:styleId="tt">
    <w:name w:val="tt"/>
    <w:basedOn w:val="Texto0"/>
    <w:rsid w:val="00980D74"/>
    <w:pPr>
      <w:tabs>
        <w:tab w:val="left" w:pos="1320"/>
        <w:tab w:val="left" w:pos="1629"/>
      </w:tabs>
      <w:ind w:left="1647" w:hanging="1440"/>
    </w:pPr>
    <w:rPr>
      <w:rFonts w:ascii="Arial" w:hAnsi="Arial"/>
      <w:szCs w:val="20"/>
      <w:lang w:val="es-ES_tradnl"/>
    </w:rPr>
  </w:style>
  <w:style w:type="paragraph" w:customStyle="1" w:styleId="sum">
    <w:name w:val="sum"/>
    <w:basedOn w:val="Texto0"/>
    <w:rsid w:val="00980D74"/>
    <w:pPr>
      <w:tabs>
        <w:tab w:val="right" w:leader="dot" w:pos="8100"/>
        <w:tab w:val="right" w:pos="8640"/>
      </w:tabs>
      <w:spacing w:after="0" w:line="266" w:lineRule="exact"/>
      <w:ind w:left="274" w:right="749" w:firstLine="0"/>
    </w:pPr>
    <w:rPr>
      <w:rFonts w:ascii="Times New Roman" w:hAnsi="Times New Roman"/>
      <w:b/>
      <w:sz w:val="20"/>
      <w:szCs w:val="20"/>
      <w:u w:val="single"/>
      <w:lang w:val="es-ES_tradnl"/>
    </w:rPr>
  </w:style>
  <w:style w:type="paragraph" w:customStyle="1" w:styleId="EstilotextoPrimeralnea0">
    <w:name w:val="Estilo texto + Primera línea:  0&quot;"/>
    <w:basedOn w:val="Normal"/>
    <w:rsid w:val="00980D74"/>
    <w:pPr>
      <w:spacing w:after="101" w:line="216" w:lineRule="exact"/>
      <w:jc w:val="both"/>
    </w:pPr>
    <w:rPr>
      <w:rFonts w:ascii="Arial" w:eastAsia="Times New Roman" w:hAnsi="Arial" w:cs="Times New Roman"/>
      <w:sz w:val="18"/>
      <w:szCs w:val="20"/>
      <w:lang w:eastAsia="es-MX"/>
    </w:rPr>
  </w:style>
  <w:style w:type="character" w:customStyle="1" w:styleId="ROMANOSCar">
    <w:name w:val="ROMANOS Car"/>
    <w:link w:val="ROMANOS"/>
    <w:locked/>
    <w:rsid w:val="00980D74"/>
    <w:rPr>
      <w:rFonts w:ascii="Arial" w:eastAsia="Times New Roman" w:hAnsi="Arial" w:cs="Arial"/>
      <w:sz w:val="18"/>
      <w:szCs w:val="18"/>
      <w:lang w:val="es-ES" w:eastAsia="es-ES"/>
    </w:rPr>
  </w:style>
  <w:style w:type="character" w:styleId="Nmerodepgina">
    <w:name w:val="page number"/>
    <w:basedOn w:val="Fuentedeprrafopredeter"/>
    <w:rsid w:val="00980D74"/>
  </w:style>
  <w:style w:type="paragraph" w:styleId="Textocomentario">
    <w:name w:val="annotation text"/>
    <w:basedOn w:val="Normal"/>
    <w:link w:val="TextocomentarioCar"/>
    <w:rsid w:val="00980D74"/>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0" w:line="240" w:lineRule="auto"/>
    </w:pPr>
    <w:rPr>
      <w:rFonts w:ascii="TiAes New Roman" w:eastAsia="Times New Roman" w:hAnsi="TiAes New Roman" w:cs="TiAes New Roman"/>
      <w:sz w:val="20"/>
      <w:szCs w:val="20"/>
      <w:lang w:eastAsia="es-MX"/>
    </w:rPr>
  </w:style>
  <w:style w:type="character" w:customStyle="1" w:styleId="TextocomentarioCar">
    <w:name w:val="Texto comentario Car"/>
    <w:basedOn w:val="Fuentedeprrafopredeter"/>
    <w:link w:val="Textocomentario"/>
    <w:rsid w:val="00980D74"/>
    <w:rPr>
      <w:rFonts w:ascii="TiAes New Roman" w:eastAsia="Times New Roman" w:hAnsi="TiAes New Roman" w:cs="TiAes New Roman"/>
      <w:sz w:val="20"/>
      <w:szCs w:val="20"/>
      <w:lang w:eastAsia="es-MX"/>
    </w:rPr>
  </w:style>
  <w:style w:type="paragraph" w:styleId="TDC3">
    <w:name w:val="toc 3"/>
    <w:basedOn w:val="Normal"/>
    <w:next w:val="Normal"/>
    <w:rsid w:val="00980D74"/>
    <w:pPr>
      <w:spacing w:after="100" w:line="276" w:lineRule="atLeast"/>
      <w:ind w:left="440"/>
    </w:pPr>
    <w:rPr>
      <w:rFonts w:ascii="CaAibri" w:eastAsia="Times New Roman" w:hAnsi="CaAibri" w:cs="CaAibri"/>
      <w:szCs w:val="20"/>
      <w:lang w:val="es-ES" w:eastAsia="es-MX"/>
    </w:rPr>
  </w:style>
  <w:style w:type="paragraph" w:styleId="TDC2">
    <w:name w:val="toc 2"/>
    <w:basedOn w:val="Normal"/>
    <w:next w:val="Normal"/>
    <w:rsid w:val="00980D74"/>
    <w:pPr>
      <w:spacing w:after="100" w:line="276" w:lineRule="atLeast"/>
      <w:ind w:left="220"/>
    </w:pPr>
    <w:rPr>
      <w:rFonts w:ascii="CaAibri" w:eastAsia="Times New Roman" w:hAnsi="CaAibri" w:cs="CaAibri"/>
      <w:szCs w:val="20"/>
      <w:lang w:val="es-ES" w:eastAsia="es-MX"/>
    </w:rPr>
  </w:style>
  <w:style w:type="paragraph" w:styleId="TDC1">
    <w:name w:val="toc 1"/>
    <w:basedOn w:val="Normal"/>
    <w:next w:val="Normal"/>
    <w:rsid w:val="00980D74"/>
    <w:pPr>
      <w:spacing w:after="100" w:line="276" w:lineRule="atLeast"/>
    </w:pPr>
    <w:rPr>
      <w:rFonts w:ascii="CaAibri" w:eastAsia="Times New Roman" w:hAnsi="CaAibri" w:cs="CaAibri"/>
      <w:szCs w:val="20"/>
      <w:lang w:val="es-ES" w:eastAsia="es-MX"/>
    </w:rPr>
  </w:style>
  <w:style w:type="paragraph" w:styleId="Textonotapie">
    <w:name w:val="footnote text"/>
    <w:basedOn w:val="Normal"/>
    <w:link w:val="TextonotapieCar"/>
    <w:rsid w:val="00980D74"/>
    <w:pPr>
      <w:spacing w:after="0" w:line="240" w:lineRule="auto"/>
    </w:pPr>
    <w:rPr>
      <w:rFonts w:ascii="CaAibri" w:eastAsia="Times New Roman" w:hAnsi="CaAibri" w:cs="CaAibri"/>
      <w:sz w:val="20"/>
      <w:szCs w:val="20"/>
      <w:lang w:eastAsia="es-MX"/>
    </w:rPr>
  </w:style>
  <w:style w:type="character" w:customStyle="1" w:styleId="TextonotapieCar">
    <w:name w:val="Texto nota pie Car"/>
    <w:basedOn w:val="Fuentedeprrafopredeter"/>
    <w:link w:val="Textonotapie"/>
    <w:rsid w:val="00980D74"/>
    <w:rPr>
      <w:rFonts w:ascii="CaAibri" w:eastAsia="Times New Roman" w:hAnsi="CaAibri" w:cs="CaAibri"/>
      <w:sz w:val="20"/>
      <w:szCs w:val="20"/>
      <w:lang w:eastAsia="es-MX"/>
    </w:rPr>
  </w:style>
  <w:style w:type="paragraph" w:customStyle="1" w:styleId="EstilotextoPrimeral">
    <w:name w:val="Estilo texto + Primera l"/>
    <w:basedOn w:val="Normal"/>
    <w:rsid w:val="00980D74"/>
    <w:pPr>
      <w:spacing w:after="101" w:line="216" w:lineRule="exact"/>
      <w:jc w:val="both"/>
    </w:pPr>
    <w:rPr>
      <w:rFonts w:ascii="ArAal" w:eastAsia="Times New Roman" w:hAnsi="ArAal" w:cs="ArAal"/>
      <w:sz w:val="18"/>
      <w:szCs w:val="20"/>
      <w:lang w:eastAsia="es-MX"/>
    </w:rPr>
  </w:style>
  <w:style w:type="paragraph" w:customStyle="1" w:styleId="Cabeceraypie">
    <w:name w:val="Cabecera y pie"/>
    <w:rsid w:val="00980D74"/>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tabs>
        <w:tab w:val="right" w:pos="9020"/>
      </w:tabs>
      <w:spacing w:after="0" w:line="240" w:lineRule="auto"/>
    </w:pPr>
    <w:rPr>
      <w:rFonts w:ascii="HeAvetica" w:eastAsia="Times New Roman" w:hAnsi="HeAvetica" w:cs="HeAvetica"/>
      <w:color w:val="000000"/>
      <w:sz w:val="24"/>
      <w:szCs w:val="20"/>
      <w:lang w:eastAsia="es-MX"/>
    </w:rPr>
  </w:style>
  <w:style w:type="paragraph" w:customStyle="1" w:styleId="Cuerpo">
    <w:name w:val="Cuerpo"/>
    <w:rsid w:val="00980D74"/>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200" w:line="276" w:lineRule="atLeast"/>
    </w:pPr>
    <w:rPr>
      <w:rFonts w:ascii="CaAibri" w:eastAsia="Times New Roman" w:hAnsi="CaAibri" w:cs="CaAibri"/>
      <w:color w:val="000000"/>
      <w:szCs w:val="20"/>
      <w:lang w:eastAsia="es-MX"/>
    </w:rPr>
  </w:style>
  <w:style w:type="paragraph" w:customStyle="1" w:styleId="CuerpoA">
    <w:name w:val="Cuerpo A"/>
    <w:rsid w:val="00980D74"/>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line="259" w:lineRule="atLeast"/>
    </w:pPr>
    <w:rPr>
      <w:rFonts w:ascii="CaAibri" w:eastAsia="Times New Roman" w:hAnsi="CaAibri" w:cs="CaAibri"/>
      <w:color w:val="000000"/>
      <w:szCs w:val="20"/>
      <w:lang w:val="es-ES_tradnl" w:eastAsia="es-MX"/>
    </w:rPr>
  </w:style>
  <w:style w:type="paragraph" w:customStyle="1" w:styleId="PoromisinA">
    <w:name w:val="Por omisión A"/>
    <w:rsid w:val="00980D74"/>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line="259" w:lineRule="atLeast"/>
    </w:pPr>
    <w:rPr>
      <w:rFonts w:ascii="HeAvetica" w:eastAsia="Times New Roman" w:hAnsi="HeAvetica" w:cs="HeAvetica"/>
      <w:color w:val="000000"/>
      <w:szCs w:val="20"/>
      <w:lang w:val="es-ES_tradnl" w:eastAsia="es-MX"/>
    </w:rPr>
  </w:style>
  <w:style w:type="paragraph" w:customStyle="1" w:styleId="CuerpoAA">
    <w:name w:val="Cuerpo A A"/>
    <w:rsid w:val="00980D74"/>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line="259" w:lineRule="atLeast"/>
    </w:pPr>
    <w:rPr>
      <w:rFonts w:ascii="CaAibri" w:eastAsia="Times New Roman" w:hAnsi="CaAibri" w:cs="CaAibri"/>
      <w:color w:val="000000"/>
      <w:szCs w:val="20"/>
      <w:lang w:val="es-ES_tradnl" w:eastAsia="es-MX"/>
    </w:rPr>
  </w:style>
  <w:style w:type="paragraph" w:customStyle="1" w:styleId="Default">
    <w:name w:val="Default"/>
    <w:rsid w:val="00980D74"/>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0" w:line="240" w:lineRule="auto"/>
    </w:pPr>
    <w:rPr>
      <w:rFonts w:ascii="ArAal" w:eastAsia="Times New Roman" w:hAnsi="ArAal" w:cs="ArAal"/>
      <w:color w:val="000000"/>
      <w:sz w:val="24"/>
      <w:szCs w:val="20"/>
      <w:lang w:val="es-ES_tradnl" w:eastAsia="es-MX"/>
    </w:rPr>
  </w:style>
  <w:style w:type="paragraph" w:customStyle="1" w:styleId="Textodeglobo1">
    <w:name w:val="Texto de globo1"/>
    <w:basedOn w:val="Normal"/>
    <w:rsid w:val="00980D74"/>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0" w:line="240" w:lineRule="auto"/>
    </w:pPr>
    <w:rPr>
      <w:rFonts w:ascii="SeAoe UI" w:eastAsia="Times New Roman" w:hAnsi="SeAoe UI" w:cs="SeAoe UI"/>
      <w:sz w:val="18"/>
      <w:szCs w:val="20"/>
      <w:lang w:eastAsia="es-MX"/>
    </w:rPr>
  </w:style>
  <w:style w:type="paragraph" w:styleId="Revisin">
    <w:name w:val="Revision"/>
    <w:rsid w:val="00980D74"/>
    <w:pPr>
      <w:spacing w:after="0" w:line="240" w:lineRule="auto"/>
    </w:pPr>
    <w:rPr>
      <w:rFonts w:ascii="TiAes New Roman" w:eastAsia="Times New Roman" w:hAnsi="TiAes New Roman" w:cs="TiAes New Roman"/>
      <w:sz w:val="24"/>
      <w:szCs w:val="20"/>
      <w:lang w:val="en-US" w:eastAsia="es-MX"/>
    </w:rPr>
  </w:style>
  <w:style w:type="paragraph" w:customStyle="1" w:styleId="Asuntodelcomentario1">
    <w:name w:val="Asunto del comentario1"/>
    <w:basedOn w:val="Textocomentario"/>
    <w:next w:val="Textocomentario"/>
    <w:rsid w:val="00980D74"/>
    <w:rPr>
      <w:b/>
    </w:rPr>
  </w:style>
  <w:style w:type="paragraph" w:styleId="Sinespaciado">
    <w:name w:val="No Spacing"/>
    <w:qFormat/>
    <w:rsid w:val="00980D74"/>
    <w:pPr>
      <w:spacing w:after="0" w:line="240" w:lineRule="auto"/>
    </w:pPr>
    <w:rPr>
      <w:rFonts w:ascii="CaAibri" w:eastAsia="Times New Roman" w:hAnsi="CaAibri" w:cs="CaAibri"/>
      <w:szCs w:val="20"/>
      <w:lang w:eastAsia="es-MX"/>
    </w:rPr>
  </w:style>
  <w:style w:type="paragraph" w:styleId="NormalWeb">
    <w:name w:val="Normal (Web)"/>
    <w:basedOn w:val="Normal"/>
    <w:uiPriority w:val="99"/>
    <w:rsid w:val="00980D74"/>
    <w:pPr>
      <w:spacing w:before="100" w:after="100" w:line="240" w:lineRule="auto"/>
    </w:pPr>
    <w:rPr>
      <w:rFonts w:ascii="TiAes New Roman" w:eastAsia="Times New Roman" w:hAnsi="TiAes New Roman" w:cs="TiAes New Roman"/>
      <w:sz w:val="24"/>
      <w:szCs w:val="20"/>
      <w:lang w:eastAsia="es-MX"/>
    </w:rPr>
  </w:style>
  <w:style w:type="paragraph" w:customStyle="1" w:styleId="Listadevietas3">
    <w:name w:val="Lista de viñetas 3"/>
    <w:basedOn w:val="Normal"/>
    <w:rsid w:val="00980D74"/>
    <w:pPr>
      <w:tabs>
        <w:tab w:val="left" w:pos="356"/>
      </w:tabs>
      <w:spacing w:after="0" w:line="240" w:lineRule="auto"/>
      <w:ind w:left="356" w:hanging="360"/>
    </w:pPr>
    <w:rPr>
      <w:rFonts w:ascii="ArAal" w:eastAsia="Times New Roman" w:hAnsi="ArAal" w:cs="ArAal"/>
      <w:sz w:val="18"/>
      <w:szCs w:val="20"/>
      <w:lang w:eastAsia="es-MX"/>
    </w:rPr>
  </w:style>
  <w:style w:type="paragraph" w:customStyle="1" w:styleId="Textonormal">
    <w:name w:val="Texto normal"/>
    <w:basedOn w:val="Normal"/>
    <w:rsid w:val="00980D74"/>
    <w:pPr>
      <w:spacing w:after="0" w:line="240" w:lineRule="auto"/>
      <w:ind w:left="119" w:firstLine="288"/>
    </w:pPr>
    <w:rPr>
      <w:rFonts w:ascii="ArAal" w:eastAsia="Times New Roman" w:hAnsi="ArAal" w:cs="ArAal"/>
      <w:sz w:val="18"/>
      <w:szCs w:val="20"/>
      <w:lang w:val="en-US" w:eastAsia="es-MX"/>
    </w:rPr>
  </w:style>
  <w:style w:type="paragraph" w:customStyle="1" w:styleId="Asuntodelcomentario11">
    <w:name w:val="Asunto del comentario11"/>
    <w:basedOn w:val="Textocomentario"/>
    <w:next w:val="Textocomentario"/>
    <w:rsid w:val="00980D74"/>
    <w:pPr>
      <w:pBdr>
        <w:top w:val="none" w:sz="0" w:space="0" w:color="auto"/>
        <w:left w:val="none" w:sz="0" w:space="0" w:color="auto"/>
        <w:bottom w:val="none" w:sz="0" w:space="0" w:color="auto"/>
        <w:right w:val="none" w:sz="0" w:space="0" w:color="auto"/>
        <w:between w:val="none" w:sz="0" w:space="0" w:color="auto"/>
      </w:pBdr>
      <w:spacing w:after="160"/>
    </w:pPr>
    <w:rPr>
      <w:rFonts w:ascii="CaAibri" w:hAnsi="CaAibri" w:cs="CaAibri"/>
      <w:b/>
    </w:rPr>
  </w:style>
  <w:style w:type="paragraph" w:customStyle="1" w:styleId="Textodeglobo11">
    <w:name w:val="Texto de globo11"/>
    <w:basedOn w:val="Normal"/>
    <w:rsid w:val="00980D74"/>
    <w:pPr>
      <w:spacing w:after="0" w:line="240" w:lineRule="auto"/>
    </w:pPr>
    <w:rPr>
      <w:rFonts w:ascii="SeAoe UI" w:eastAsia="Times New Roman" w:hAnsi="SeAoe UI" w:cs="SeAoe UI"/>
      <w:sz w:val="18"/>
      <w:szCs w:val="20"/>
      <w:lang w:eastAsia="es-MX"/>
    </w:rPr>
  </w:style>
  <w:style w:type="paragraph" w:customStyle="1" w:styleId="TableParagraph">
    <w:name w:val="Table Paragraph"/>
    <w:basedOn w:val="Normal"/>
    <w:rsid w:val="00980D74"/>
    <w:pPr>
      <w:spacing w:after="0" w:line="240" w:lineRule="auto"/>
    </w:pPr>
    <w:rPr>
      <w:rFonts w:ascii="CaAibri" w:eastAsia="Times New Roman" w:hAnsi="CaAibri" w:cs="CaAibri"/>
      <w:szCs w:val="20"/>
      <w:lang w:val="en-US" w:eastAsia="es-MX"/>
    </w:rPr>
  </w:style>
  <w:style w:type="paragraph" w:customStyle="1" w:styleId="Listavistosa-nfasis">
    <w:name w:val="Lista vistosa - Énfasis"/>
    <w:basedOn w:val="Normal"/>
    <w:rsid w:val="00980D74"/>
    <w:pPr>
      <w:spacing w:after="0" w:line="240" w:lineRule="auto"/>
      <w:ind w:left="720"/>
    </w:pPr>
    <w:rPr>
      <w:rFonts w:ascii="TiAes New Roman" w:eastAsia="Times New Roman" w:hAnsi="TiAes New Roman" w:cs="TiAes New Roman"/>
      <w:sz w:val="24"/>
      <w:szCs w:val="20"/>
      <w:lang w:val="es-ES" w:eastAsia="es-MX"/>
    </w:rPr>
  </w:style>
  <w:style w:type="paragraph" w:customStyle="1" w:styleId="textocar0">
    <w:name w:val="textocar"/>
    <w:basedOn w:val="Normal"/>
    <w:rsid w:val="00980D74"/>
    <w:pPr>
      <w:spacing w:after="101" w:line="216" w:lineRule="atLeast"/>
      <w:ind w:firstLine="288"/>
      <w:jc w:val="both"/>
    </w:pPr>
    <w:rPr>
      <w:rFonts w:ascii="ArAal" w:eastAsia="Times New Roman" w:hAnsi="ArAal" w:cs="ArAal"/>
      <w:sz w:val="18"/>
      <w:szCs w:val="20"/>
      <w:lang w:val="es-ES" w:eastAsia="es-MX"/>
    </w:rPr>
  </w:style>
  <w:style w:type="paragraph" w:customStyle="1" w:styleId="Mapadeldocumento1">
    <w:name w:val="Mapa del documento1"/>
    <w:basedOn w:val="Normal"/>
    <w:rsid w:val="00980D74"/>
    <w:pPr>
      <w:shd w:val="clear" w:color="auto" w:fill="000080"/>
      <w:spacing w:line="259" w:lineRule="atLeast"/>
    </w:pPr>
    <w:rPr>
      <w:rFonts w:ascii="TaAoma" w:eastAsia="Times New Roman" w:hAnsi="TaAoma" w:cs="TaAoma"/>
      <w:szCs w:val="20"/>
      <w:lang w:eastAsia="es-MX"/>
    </w:rPr>
  </w:style>
  <w:style w:type="paragraph" w:customStyle="1" w:styleId="Listavistosa-nfasis1">
    <w:name w:val="Lista vistosa - Énfasis1"/>
    <w:basedOn w:val="Normal"/>
    <w:rsid w:val="00980D74"/>
    <w:pPr>
      <w:spacing w:after="0" w:line="240" w:lineRule="auto"/>
      <w:ind w:left="720"/>
    </w:pPr>
    <w:rPr>
      <w:rFonts w:ascii="TiAes New Roman" w:eastAsia="Times New Roman" w:hAnsi="TiAes New Roman" w:cs="TiAes New Roman"/>
      <w:sz w:val="24"/>
      <w:szCs w:val="20"/>
      <w:lang w:val="es-ES" w:eastAsia="es-MX"/>
    </w:rPr>
  </w:style>
  <w:style w:type="paragraph" w:customStyle="1" w:styleId="Sumario">
    <w:name w:val="Sumario"/>
    <w:basedOn w:val="Normal"/>
    <w:rsid w:val="00980D74"/>
    <w:pPr>
      <w:tabs>
        <w:tab w:val="right" w:leader="dot" w:pos="8107"/>
        <w:tab w:val="right" w:pos="8640"/>
      </w:tabs>
      <w:spacing w:after="0" w:line="260" w:lineRule="exact"/>
      <w:ind w:left="274" w:right="749"/>
      <w:jc w:val="both"/>
    </w:pPr>
    <w:rPr>
      <w:rFonts w:ascii="ArAal" w:eastAsia="Times New Roman" w:hAnsi="ArAal" w:cs="ArAal"/>
      <w:sz w:val="18"/>
      <w:szCs w:val="20"/>
      <w:lang w:val="es-ES" w:eastAsia="es-MX"/>
    </w:rPr>
  </w:style>
  <w:style w:type="paragraph" w:customStyle="1" w:styleId="Secreta">
    <w:name w:val="Secreta"/>
    <w:basedOn w:val="Normal"/>
    <w:rsid w:val="00980D74"/>
    <w:pPr>
      <w:tabs>
        <w:tab w:val="right" w:leader="dot" w:pos="8100"/>
        <w:tab w:val="right" w:pos="8640"/>
      </w:tabs>
      <w:spacing w:after="0" w:line="334" w:lineRule="exact"/>
      <w:ind w:left="274" w:right="749"/>
      <w:jc w:val="both"/>
    </w:pPr>
    <w:rPr>
      <w:rFonts w:ascii="TiAes New Roman" w:eastAsia="Times New Roman" w:hAnsi="TiAes New Roman" w:cs="TiAes New Roman"/>
      <w:b/>
      <w:sz w:val="20"/>
      <w:szCs w:val="20"/>
      <w:u w:val="single"/>
      <w:lang w:val="es-ES_tradnl" w:eastAsia="es-MX"/>
    </w:rPr>
  </w:style>
  <w:style w:type="paragraph" w:customStyle="1" w:styleId="SECRETARIADELAFUNCION">
    <w:name w:val="SECRETARIA DE LA FUNCION"/>
    <w:basedOn w:val="Normal"/>
    <w:rsid w:val="00980D74"/>
    <w:pPr>
      <w:spacing w:after="0" w:line="240" w:lineRule="auto"/>
    </w:pPr>
    <w:rPr>
      <w:rFonts w:ascii="ArAal" w:eastAsia="Times New Roman" w:hAnsi="ArAal" w:cs="ArAal"/>
      <w:sz w:val="18"/>
      <w:szCs w:val="20"/>
      <w:lang w:eastAsia="es-MX"/>
    </w:rPr>
  </w:style>
  <w:style w:type="paragraph" w:customStyle="1" w:styleId="CM3">
    <w:name w:val="CM3"/>
    <w:basedOn w:val="Default"/>
    <w:next w:val="Default"/>
    <w:rsid w:val="00980D74"/>
    <w:pPr>
      <w:pBdr>
        <w:top w:val="none" w:sz="0" w:space="0" w:color="auto"/>
        <w:left w:val="none" w:sz="0" w:space="0" w:color="auto"/>
        <w:bottom w:val="none" w:sz="0" w:space="0" w:color="auto"/>
        <w:right w:val="none" w:sz="0" w:space="0" w:color="auto"/>
        <w:between w:val="none" w:sz="0" w:space="0" w:color="auto"/>
      </w:pBdr>
    </w:pPr>
    <w:rPr>
      <w:rFonts w:ascii="CoArier Std" w:hAnsi="CoArier Std" w:cs="CoArier Std"/>
      <w:color w:val="auto"/>
      <w:lang w:val="es-MX"/>
    </w:rPr>
  </w:style>
  <w:style w:type="paragraph" w:customStyle="1" w:styleId="CM4">
    <w:name w:val="CM4"/>
    <w:basedOn w:val="Default"/>
    <w:next w:val="Default"/>
    <w:rsid w:val="00980D74"/>
    <w:pPr>
      <w:pBdr>
        <w:top w:val="none" w:sz="0" w:space="0" w:color="auto"/>
        <w:left w:val="none" w:sz="0" w:space="0" w:color="auto"/>
        <w:bottom w:val="none" w:sz="0" w:space="0" w:color="auto"/>
        <w:right w:val="none" w:sz="0" w:space="0" w:color="auto"/>
        <w:between w:val="none" w:sz="0" w:space="0" w:color="auto"/>
      </w:pBdr>
    </w:pPr>
    <w:rPr>
      <w:rFonts w:ascii="CoArier Std" w:hAnsi="CoArier Std" w:cs="CoArier Std"/>
      <w:color w:val="auto"/>
      <w:lang w:val="es-MX"/>
    </w:rPr>
  </w:style>
  <w:style w:type="paragraph" w:customStyle="1" w:styleId="CM1">
    <w:name w:val="CM1"/>
    <w:basedOn w:val="Default"/>
    <w:next w:val="Default"/>
    <w:rsid w:val="00980D74"/>
    <w:pPr>
      <w:pBdr>
        <w:top w:val="none" w:sz="0" w:space="0" w:color="auto"/>
        <w:left w:val="none" w:sz="0" w:space="0" w:color="auto"/>
        <w:bottom w:val="none" w:sz="0" w:space="0" w:color="auto"/>
        <w:right w:val="none" w:sz="0" w:space="0" w:color="auto"/>
        <w:between w:val="none" w:sz="0" w:space="0" w:color="auto"/>
      </w:pBdr>
      <w:spacing w:line="163" w:lineRule="atLeast"/>
    </w:pPr>
    <w:rPr>
      <w:rFonts w:ascii="CoArier Std" w:hAnsi="CoArier Std" w:cs="CoArier Std"/>
      <w:color w:val="auto"/>
      <w:lang w:val="es-MX"/>
    </w:rPr>
  </w:style>
  <w:style w:type="paragraph" w:customStyle="1" w:styleId="CM5">
    <w:name w:val="CM5"/>
    <w:basedOn w:val="Default"/>
    <w:next w:val="Default"/>
    <w:rsid w:val="00980D74"/>
    <w:pPr>
      <w:pBdr>
        <w:top w:val="none" w:sz="0" w:space="0" w:color="auto"/>
        <w:left w:val="none" w:sz="0" w:space="0" w:color="auto"/>
        <w:bottom w:val="none" w:sz="0" w:space="0" w:color="auto"/>
        <w:right w:val="none" w:sz="0" w:space="0" w:color="auto"/>
        <w:between w:val="none" w:sz="0" w:space="0" w:color="auto"/>
      </w:pBdr>
    </w:pPr>
    <w:rPr>
      <w:rFonts w:ascii="CoArier Std" w:hAnsi="CoArier Std" w:cs="CoArier Std"/>
      <w:color w:val="auto"/>
      <w:lang w:val="es-MX"/>
    </w:rPr>
  </w:style>
  <w:style w:type="paragraph" w:customStyle="1" w:styleId="CM8">
    <w:name w:val="CM8"/>
    <w:basedOn w:val="Default"/>
    <w:next w:val="Default"/>
    <w:rsid w:val="00980D74"/>
    <w:pPr>
      <w:pBdr>
        <w:top w:val="none" w:sz="0" w:space="0" w:color="auto"/>
        <w:left w:val="none" w:sz="0" w:space="0" w:color="auto"/>
        <w:bottom w:val="none" w:sz="0" w:space="0" w:color="auto"/>
        <w:right w:val="none" w:sz="0" w:space="0" w:color="auto"/>
        <w:between w:val="none" w:sz="0" w:space="0" w:color="auto"/>
      </w:pBdr>
    </w:pPr>
    <w:rPr>
      <w:color w:val="auto"/>
      <w:lang w:val="es-MX"/>
    </w:rPr>
  </w:style>
  <w:style w:type="paragraph" w:customStyle="1" w:styleId="CM6">
    <w:name w:val="CM6"/>
    <w:basedOn w:val="Default"/>
    <w:next w:val="Default"/>
    <w:rsid w:val="00980D74"/>
    <w:pPr>
      <w:pBdr>
        <w:top w:val="none" w:sz="0" w:space="0" w:color="auto"/>
        <w:left w:val="none" w:sz="0" w:space="0" w:color="auto"/>
        <w:bottom w:val="none" w:sz="0" w:space="0" w:color="auto"/>
        <w:right w:val="none" w:sz="0" w:space="0" w:color="auto"/>
        <w:between w:val="none" w:sz="0" w:space="0" w:color="auto"/>
      </w:pBdr>
    </w:pPr>
    <w:rPr>
      <w:color w:val="auto"/>
      <w:lang w:val="es-MX"/>
    </w:rPr>
  </w:style>
  <w:style w:type="paragraph" w:customStyle="1" w:styleId="CM2">
    <w:name w:val="CM2"/>
    <w:basedOn w:val="Default"/>
    <w:next w:val="Default"/>
    <w:rsid w:val="00980D74"/>
    <w:pPr>
      <w:pBdr>
        <w:top w:val="none" w:sz="0" w:space="0" w:color="auto"/>
        <w:left w:val="none" w:sz="0" w:space="0" w:color="auto"/>
        <w:bottom w:val="none" w:sz="0" w:space="0" w:color="auto"/>
        <w:right w:val="none" w:sz="0" w:space="0" w:color="auto"/>
        <w:between w:val="none" w:sz="0" w:space="0" w:color="auto"/>
      </w:pBdr>
      <w:spacing w:line="196" w:lineRule="atLeast"/>
    </w:pPr>
    <w:rPr>
      <w:color w:val="auto"/>
      <w:lang w:val="es-MX"/>
    </w:rPr>
  </w:style>
  <w:style w:type="paragraph" w:customStyle="1" w:styleId="CM7">
    <w:name w:val="CM7"/>
    <w:basedOn w:val="Default"/>
    <w:next w:val="Default"/>
    <w:rsid w:val="00980D74"/>
    <w:pPr>
      <w:pBdr>
        <w:top w:val="none" w:sz="0" w:space="0" w:color="auto"/>
        <w:left w:val="none" w:sz="0" w:space="0" w:color="auto"/>
        <w:bottom w:val="none" w:sz="0" w:space="0" w:color="auto"/>
        <w:right w:val="none" w:sz="0" w:space="0" w:color="auto"/>
        <w:between w:val="none" w:sz="0" w:space="0" w:color="auto"/>
      </w:pBdr>
    </w:pPr>
    <w:rPr>
      <w:color w:val="auto"/>
      <w:lang w:val="es-MX"/>
    </w:rPr>
  </w:style>
  <w:style w:type="paragraph" w:customStyle="1" w:styleId="Textosinformato1">
    <w:name w:val="Texto sin formato1"/>
    <w:basedOn w:val="Normal"/>
    <w:rsid w:val="00980D74"/>
    <w:pPr>
      <w:spacing w:after="0" w:line="240" w:lineRule="auto"/>
    </w:pPr>
    <w:rPr>
      <w:rFonts w:ascii="CoAsolas" w:eastAsia="Times New Roman" w:hAnsi="CoAsolas" w:cs="CoAsolas"/>
      <w:sz w:val="21"/>
      <w:szCs w:val="20"/>
      <w:lang w:eastAsia="es-MX"/>
    </w:rPr>
  </w:style>
  <w:style w:type="paragraph" w:customStyle="1" w:styleId="secretariadelafuncionpub">
    <w:name w:val="secretariadelafuncionpub"/>
    <w:basedOn w:val="Normal"/>
    <w:rsid w:val="00980D74"/>
    <w:pPr>
      <w:spacing w:after="0" w:line="240" w:lineRule="auto"/>
    </w:pPr>
    <w:rPr>
      <w:rFonts w:ascii="TiAes New Roman" w:eastAsia="Times New Roman" w:hAnsi="TiAes New Roman" w:cs="TiAes New Roman"/>
      <w:sz w:val="24"/>
      <w:szCs w:val="20"/>
      <w:lang w:eastAsia="es-MX"/>
    </w:rPr>
  </w:style>
  <w:style w:type="paragraph" w:customStyle="1" w:styleId="Textosinformato11">
    <w:name w:val="Texto sin formato11"/>
    <w:basedOn w:val="Normal"/>
    <w:rsid w:val="00980D74"/>
    <w:pPr>
      <w:spacing w:after="0" w:line="240" w:lineRule="auto"/>
    </w:pPr>
    <w:rPr>
      <w:rFonts w:ascii="CoArier New" w:eastAsia="Times New Roman" w:hAnsi="CoArier New" w:cs="CoArier New"/>
      <w:sz w:val="20"/>
      <w:szCs w:val="20"/>
      <w:lang w:val="es-ES" w:eastAsia="es-MX"/>
    </w:rPr>
  </w:style>
  <w:style w:type="paragraph" w:customStyle="1" w:styleId="TtulodeTDC1">
    <w:name w:val="Título de TDC1"/>
    <w:basedOn w:val="Ttulo1"/>
    <w:next w:val="Normal"/>
    <w:qFormat/>
    <w:rsid w:val="00980D74"/>
    <w:pPr>
      <w:keepNext/>
      <w:keepLines/>
      <w:pBdr>
        <w:bottom w:val="none" w:sz="0" w:space="0" w:color="auto"/>
        <w:between w:val="none" w:sz="0" w:space="0" w:color="auto"/>
      </w:pBdr>
      <w:spacing w:before="480" w:line="276" w:lineRule="atLeast"/>
      <w:jc w:val="left"/>
    </w:pPr>
    <w:rPr>
      <w:rFonts w:ascii="CaAbria" w:hAnsi="CaAbria" w:cs="CaAbria"/>
      <w:color w:val="00FFFF"/>
      <w:sz w:val="28"/>
      <w:szCs w:val="20"/>
      <w:lang w:eastAsia="es-MX"/>
    </w:rPr>
  </w:style>
  <w:style w:type="paragraph" w:customStyle="1" w:styleId="SECRETARIADELAFUNC000">
    <w:name w:val="SECRETARIA DE LA FUNC000"/>
    <w:basedOn w:val="Normal"/>
    <w:rsid w:val="00980D74"/>
    <w:pPr>
      <w:spacing w:after="0" w:line="240" w:lineRule="auto"/>
    </w:pPr>
    <w:rPr>
      <w:rFonts w:ascii="ArAal" w:eastAsia="Times New Roman" w:hAnsi="ArAal" w:cs="ArAal"/>
      <w:sz w:val="18"/>
      <w:szCs w:val="20"/>
      <w:lang w:eastAsia="es-MX"/>
    </w:rPr>
  </w:style>
  <w:style w:type="paragraph" w:customStyle="1" w:styleId="Textosinformato2">
    <w:name w:val="Texto sin formato2"/>
    <w:basedOn w:val="Normal"/>
    <w:rsid w:val="00980D74"/>
    <w:pPr>
      <w:spacing w:after="0" w:line="240" w:lineRule="auto"/>
    </w:pPr>
    <w:rPr>
      <w:rFonts w:ascii="CoAsolas" w:eastAsia="Times New Roman" w:hAnsi="CoAsolas" w:cs="CoAsolas"/>
      <w:sz w:val="21"/>
      <w:szCs w:val="20"/>
      <w:lang w:eastAsia="es-MX"/>
    </w:rPr>
  </w:style>
  <w:style w:type="paragraph" w:customStyle="1" w:styleId="Listavistosa-nfas000">
    <w:name w:val="Lista vistosa - Énfas000"/>
    <w:basedOn w:val="Normal"/>
    <w:rsid w:val="00980D74"/>
    <w:pPr>
      <w:spacing w:after="0" w:line="240" w:lineRule="auto"/>
      <w:ind w:left="720"/>
    </w:pPr>
    <w:rPr>
      <w:rFonts w:ascii="TiAes New Roman" w:eastAsia="Times New Roman" w:hAnsi="TiAes New Roman" w:cs="TiAes New Roman"/>
      <w:sz w:val="24"/>
      <w:szCs w:val="20"/>
      <w:lang w:val="es-ES" w:eastAsia="es-MX"/>
    </w:rPr>
  </w:style>
  <w:style w:type="paragraph" w:customStyle="1" w:styleId="SECRETARIADELAFUNC010">
    <w:name w:val="SECRETARIA DE LA FUNC010"/>
    <w:basedOn w:val="Normal"/>
    <w:rsid w:val="00980D74"/>
    <w:pPr>
      <w:spacing w:after="0" w:line="240" w:lineRule="auto"/>
    </w:pPr>
    <w:rPr>
      <w:rFonts w:ascii="ArAal" w:eastAsia="Times New Roman" w:hAnsi="ArAal" w:cs="ArAal"/>
      <w:sz w:val="18"/>
      <w:szCs w:val="20"/>
      <w:lang w:eastAsia="es-MX"/>
    </w:rPr>
  </w:style>
  <w:style w:type="paragraph" w:customStyle="1" w:styleId="Style3">
    <w:name w:val="Style 3"/>
    <w:rsid w:val="00980D74"/>
    <w:pPr>
      <w:spacing w:after="0" w:line="240" w:lineRule="auto"/>
    </w:pPr>
    <w:rPr>
      <w:rFonts w:ascii="TiAes New Roman" w:eastAsia="Times New Roman" w:hAnsi="TiAes New Roman" w:cs="TiAes New Roman"/>
      <w:sz w:val="20"/>
      <w:szCs w:val="20"/>
      <w:lang w:val="en-US" w:eastAsia="es-MX"/>
    </w:rPr>
  </w:style>
  <w:style w:type="paragraph" w:customStyle="1" w:styleId="Textoindependiente21">
    <w:name w:val="Texto independiente 21"/>
    <w:basedOn w:val="Normal"/>
    <w:rsid w:val="00980D74"/>
    <w:pPr>
      <w:spacing w:after="0" w:line="240" w:lineRule="auto"/>
      <w:ind w:right="22"/>
      <w:jc w:val="both"/>
    </w:pPr>
    <w:rPr>
      <w:rFonts w:ascii="ArAal" w:eastAsia="Times New Roman" w:hAnsi="ArAal" w:cs="ArAal"/>
      <w:sz w:val="24"/>
      <w:szCs w:val="20"/>
      <w:lang w:val="es-ES_tradnl" w:eastAsia="es-MX"/>
    </w:rPr>
  </w:style>
  <w:style w:type="paragraph" w:customStyle="1" w:styleId="Normal1">
    <w:name w:val="Normal1"/>
    <w:basedOn w:val="Normal"/>
    <w:rsid w:val="00980D74"/>
    <w:pPr>
      <w:spacing w:before="280" w:after="280" w:line="240" w:lineRule="auto"/>
    </w:pPr>
    <w:rPr>
      <w:rFonts w:ascii="ArAal" w:eastAsia="Times New Roman" w:hAnsi="ArAal" w:cs="ArAal"/>
      <w:color w:val="000000"/>
      <w:sz w:val="24"/>
      <w:szCs w:val="20"/>
      <w:lang w:eastAsia="es-MX"/>
    </w:rPr>
  </w:style>
  <w:style w:type="paragraph" w:customStyle="1" w:styleId="Style10">
    <w:name w:val="Style 10"/>
    <w:rsid w:val="00980D74"/>
    <w:pPr>
      <w:spacing w:before="324" w:after="0" w:line="271" w:lineRule="atLeast"/>
      <w:jc w:val="both"/>
    </w:pPr>
    <w:rPr>
      <w:rFonts w:ascii="TiAes New Roman" w:eastAsia="Times New Roman" w:hAnsi="TiAes New Roman" w:cs="TiAes New Roman"/>
      <w:sz w:val="24"/>
      <w:szCs w:val="20"/>
      <w:lang w:val="en-US" w:eastAsia="es-MX"/>
    </w:rPr>
  </w:style>
  <w:style w:type="paragraph" w:styleId="Subttulo">
    <w:name w:val="Subtitle"/>
    <w:basedOn w:val="Normal"/>
    <w:next w:val="Normal"/>
    <w:link w:val="SubttuloCar"/>
    <w:qFormat/>
    <w:rsid w:val="00980D74"/>
    <w:pPr>
      <w:spacing w:after="60" w:line="276" w:lineRule="atLeast"/>
      <w:jc w:val="center"/>
    </w:pPr>
    <w:rPr>
      <w:rFonts w:ascii="CaAbria" w:eastAsia="Times New Roman" w:hAnsi="CaAbria" w:cs="CaAbria"/>
      <w:sz w:val="24"/>
      <w:szCs w:val="20"/>
      <w:lang w:eastAsia="es-MX"/>
    </w:rPr>
  </w:style>
  <w:style w:type="character" w:customStyle="1" w:styleId="SubttuloCar">
    <w:name w:val="Subtítulo Car"/>
    <w:basedOn w:val="Fuentedeprrafopredeter"/>
    <w:link w:val="Subttulo"/>
    <w:rsid w:val="00980D74"/>
    <w:rPr>
      <w:rFonts w:ascii="CaAbria" w:eastAsia="Times New Roman" w:hAnsi="CaAbria" w:cs="CaAbria"/>
      <w:sz w:val="24"/>
      <w:szCs w:val="20"/>
      <w:lang w:eastAsia="es-MX"/>
    </w:rPr>
  </w:style>
  <w:style w:type="paragraph" w:customStyle="1" w:styleId="Style1">
    <w:name w:val="Style 1"/>
    <w:rsid w:val="00980D74"/>
    <w:pPr>
      <w:spacing w:after="0" w:line="240" w:lineRule="auto"/>
    </w:pPr>
    <w:rPr>
      <w:rFonts w:ascii="TiAes New Roman" w:eastAsia="Times New Roman" w:hAnsi="TiAes New Roman" w:cs="TiAes New Roman"/>
      <w:sz w:val="24"/>
      <w:szCs w:val="20"/>
      <w:lang w:val="en-US" w:eastAsia="es-MX"/>
    </w:rPr>
  </w:style>
  <w:style w:type="paragraph" w:customStyle="1" w:styleId="Style14">
    <w:name w:val="Style 14"/>
    <w:rsid w:val="00980D74"/>
    <w:pPr>
      <w:spacing w:after="2772" w:line="240" w:lineRule="auto"/>
    </w:pPr>
    <w:rPr>
      <w:rFonts w:ascii="TiAes New Roman" w:eastAsia="Times New Roman" w:hAnsi="TiAes New Roman" w:cs="TiAes New Roman"/>
      <w:sz w:val="24"/>
      <w:szCs w:val="20"/>
      <w:lang w:val="en-US" w:eastAsia="es-MX"/>
    </w:rPr>
  </w:style>
  <w:style w:type="paragraph" w:customStyle="1" w:styleId="Style15">
    <w:name w:val="Style 15"/>
    <w:rsid w:val="00980D74"/>
    <w:pPr>
      <w:spacing w:after="0" w:line="312" w:lineRule="exact"/>
      <w:ind w:left="792"/>
    </w:pPr>
    <w:rPr>
      <w:rFonts w:ascii="TiAes New Roman" w:eastAsia="Times New Roman" w:hAnsi="TiAes New Roman" w:cs="TiAes New Roman"/>
      <w:sz w:val="24"/>
      <w:szCs w:val="20"/>
      <w:lang w:val="en-US" w:eastAsia="es-MX"/>
    </w:rPr>
  </w:style>
  <w:style w:type="paragraph" w:customStyle="1" w:styleId="Style16">
    <w:name w:val="Style 16"/>
    <w:rsid w:val="00980D74"/>
    <w:pPr>
      <w:spacing w:after="0" w:line="292" w:lineRule="atLeast"/>
      <w:jc w:val="both"/>
    </w:pPr>
    <w:rPr>
      <w:rFonts w:ascii="TiAes New Roman" w:eastAsia="Times New Roman" w:hAnsi="TiAes New Roman" w:cs="TiAes New Roman"/>
      <w:sz w:val="24"/>
      <w:szCs w:val="20"/>
      <w:lang w:val="en-US" w:eastAsia="es-MX"/>
    </w:rPr>
  </w:style>
  <w:style w:type="paragraph" w:customStyle="1" w:styleId="Style17">
    <w:name w:val="Style 17"/>
    <w:rsid w:val="00980D74"/>
    <w:pPr>
      <w:spacing w:after="0" w:line="240" w:lineRule="auto"/>
      <w:jc w:val="both"/>
    </w:pPr>
    <w:rPr>
      <w:rFonts w:ascii="TiAes New Roman" w:eastAsia="Times New Roman" w:hAnsi="TiAes New Roman" w:cs="TiAes New Roman"/>
      <w:sz w:val="24"/>
      <w:szCs w:val="20"/>
      <w:lang w:val="en-US" w:eastAsia="es-MX"/>
    </w:rPr>
  </w:style>
  <w:style w:type="paragraph" w:customStyle="1" w:styleId="Style18">
    <w:name w:val="Style 18"/>
    <w:rsid w:val="00980D74"/>
    <w:pPr>
      <w:spacing w:after="0" w:line="252" w:lineRule="exact"/>
      <w:ind w:left="288"/>
    </w:pPr>
    <w:rPr>
      <w:rFonts w:ascii="TiAes New Roman" w:eastAsia="Times New Roman" w:hAnsi="TiAes New Roman" w:cs="TiAes New Roman"/>
      <w:sz w:val="24"/>
      <w:szCs w:val="20"/>
      <w:lang w:val="en-US" w:eastAsia="es-MX"/>
    </w:rPr>
  </w:style>
  <w:style w:type="paragraph" w:customStyle="1" w:styleId="Style19">
    <w:name w:val="Style 19"/>
    <w:rsid w:val="00980D74"/>
    <w:pPr>
      <w:spacing w:after="0" w:line="271" w:lineRule="atLeast"/>
      <w:ind w:left="720" w:hanging="360"/>
      <w:jc w:val="both"/>
    </w:pPr>
    <w:rPr>
      <w:rFonts w:ascii="TiAes New Roman" w:eastAsia="Times New Roman" w:hAnsi="TiAes New Roman" w:cs="TiAes New Roman"/>
      <w:sz w:val="24"/>
      <w:szCs w:val="20"/>
      <w:lang w:val="en-US" w:eastAsia="es-MX"/>
    </w:rPr>
  </w:style>
  <w:style w:type="paragraph" w:customStyle="1" w:styleId="Style20">
    <w:name w:val="Style 20"/>
    <w:rsid w:val="00980D74"/>
    <w:pPr>
      <w:spacing w:before="324" w:after="0" w:line="240" w:lineRule="auto"/>
      <w:ind w:left="216"/>
    </w:pPr>
    <w:rPr>
      <w:rFonts w:ascii="TiAes New Roman" w:eastAsia="Times New Roman" w:hAnsi="TiAes New Roman" w:cs="TiAes New Roman"/>
      <w:sz w:val="24"/>
      <w:szCs w:val="20"/>
      <w:lang w:val="en-US" w:eastAsia="es-MX"/>
    </w:rPr>
  </w:style>
  <w:style w:type="paragraph" w:customStyle="1" w:styleId="Style11">
    <w:name w:val="Style 11"/>
    <w:rsid w:val="00980D74"/>
    <w:pPr>
      <w:spacing w:after="0" w:line="292" w:lineRule="atLeast"/>
      <w:ind w:left="648" w:hanging="288"/>
      <w:jc w:val="both"/>
    </w:pPr>
    <w:rPr>
      <w:rFonts w:ascii="TiAes New Roman" w:eastAsia="Times New Roman" w:hAnsi="TiAes New Roman" w:cs="TiAes New Roman"/>
      <w:sz w:val="24"/>
      <w:szCs w:val="20"/>
      <w:lang w:val="en-US" w:eastAsia="es-MX"/>
    </w:rPr>
  </w:style>
  <w:style w:type="paragraph" w:customStyle="1" w:styleId="Style12">
    <w:name w:val="Style 12"/>
    <w:rsid w:val="00980D74"/>
    <w:pPr>
      <w:spacing w:after="0" w:line="324" w:lineRule="exact"/>
      <w:ind w:left="648" w:hanging="360"/>
      <w:jc w:val="both"/>
    </w:pPr>
    <w:rPr>
      <w:rFonts w:ascii="TiAes New Roman" w:eastAsia="Times New Roman" w:hAnsi="TiAes New Roman" w:cs="TiAes New Roman"/>
      <w:sz w:val="24"/>
      <w:szCs w:val="20"/>
      <w:lang w:val="en-US" w:eastAsia="es-MX"/>
    </w:rPr>
  </w:style>
  <w:style w:type="paragraph" w:customStyle="1" w:styleId="Style13">
    <w:name w:val="Style 13"/>
    <w:rsid w:val="00980D74"/>
    <w:pPr>
      <w:spacing w:before="252" w:after="0" w:line="240" w:lineRule="auto"/>
      <w:jc w:val="both"/>
    </w:pPr>
    <w:rPr>
      <w:rFonts w:ascii="GaAamond" w:eastAsia="Times New Roman" w:hAnsi="GaAamond" w:cs="GaAamond"/>
      <w:b/>
      <w:sz w:val="24"/>
      <w:szCs w:val="20"/>
      <w:lang w:val="en-US" w:eastAsia="es-MX"/>
    </w:rPr>
  </w:style>
  <w:style w:type="paragraph" w:customStyle="1" w:styleId="textodenotaalfinal">
    <w:name w:val="texto de nota al final"/>
    <w:basedOn w:val="Normal"/>
    <w:rsid w:val="00980D74"/>
    <w:pPr>
      <w:spacing w:after="0" w:line="240" w:lineRule="auto"/>
    </w:pPr>
    <w:rPr>
      <w:rFonts w:ascii="TiAes New Roman" w:eastAsia="Times New Roman" w:hAnsi="TiAes New Roman" w:cs="TiAes New Roman"/>
      <w:sz w:val="20"/>
      <w:szCs w:val="20"/>
      <w:lang w:eastAsia="es-MX"/>
    </w:rPr>
  </w:style>
  <w:style w:type="paragraph" w:customStyle="1" w:styleId="Sangra3detindepend">
    <w:name w:val="Sangría 3 de t. independ"/>
    <w:basedOn w:val="Normal"/>
    <w:rsid w:val="00980D74"/>
    <w:pPr>
      <w:spacing w:after="0" w:line="240" w:lineRule="auto"/>
      <w:ind w:left="142"/>
      <w:jc w:val="both"/>
    </w:pPr>
    <w:rPr>
      <w:rFonts w:ascii="TiAes New Roman" w:eastAsia="Times New Roman" w:hAnsi="TiAes New Roman" w:cs="TiAes New Roman"/>
      <w:sz w:val="20"/>
      <w:szCs w:val="20"/>
      <w:lang w:val="es-ES" w:eastAsia="es-MX"/>
    </w:rPr>
  </w:style>
  <w:style w:type="paragraph" w:customStyle="1" w:styleId="Sangra3detindep000">
    <w:name w:val="Sangría 3 de t. indep000"/>
    <w:basedOn w:val="Normal"/>
    <w:rsid w:val="00980D74"/>
    <w:pPr>
      <w:spacing w:after="0" w:line="240" w:lineRule="auto"/>
      <w:ind w:left="142"/>
      <w:jc w:val="both"/>
    </w:pPr>
    <w:rPr>
      <w:rFonts w:ascii="TiAes New Roman" w:eastAsia="Times New Roman" w:hAnsi="TiAes New Roman" w:cs="TiAes New Roman"/>
      <w:sz w:val="20"/>
      <w:szCs w:val="20"/>
      <w:lang w:val="es-ES" w:eastAsia="es-MX"/>
    </w:rPr>
  </w:style>
  <w:style w:type="paragraph" w:customStyle="1" w:styleId="font5">
    <w:name w:val="font5"/>
    <w:basedOn w:val="Normal"/>
    <w:rsid w:val="00980D74"/>
    <w:pPr>
      <w:spacing w:before="100" w:after="100" w:line="240" w:lineRule="auto"/>
    </w:pPr>
    <w:rPr>
      <w:rFonts w:ascii="TaAoma" w:eastAsia="Times New Roman" w:hAnsi="TaAoma" w:cs="TaAoma"/>
      <w:color w:val="000000"/>
      <w:sz w:val="16"/>
      <w:szCs w:val="20"/>
      <w:lang w:eastAsia="es-MX"/>
    </w:rPr>
  </w:style>
  <w:style w:type="paragraph" w:customStyle="1" w:styleId="font6">
    <w:name w:val="font6"/>
    <w:basedOn w:val="Normal"/>
    <w:rsid w:val="00980D74"/>
    <w:pPr>
      <w:spacing w:before="100" w:after="100" w:line="240" w:lineRule="auto"/>
    </w:pPr>
    <w:rPr>
      <w:rFonts w:ascii="TaAoma" w:eastAsia="Times New Roman" w:hAnsi="TaAoma" w:cs="TaAoma"/>
      <w:b/>
      <w:color w:val="000000"/>
      <w:sz w:val="16"/>
      <w:szCs w:val="20"/>
      <w:lang w:eastAsia="es-MX"/>
    </w:rPr>
  </w:style>
  <w:style w:type="paragraph" w:customStyle="1" w:styleId="font7">
    <w:name w:val="font7"/>
    <w:basedOn w:val="Normal"/>
    <w:rsid w:val="00980D74"/>
    <w:pPr>
      <w:spacing w:before="100" w:after="100" w:line="240" w:lineRule="auto"/>
    </w:pPr>
    <w:rPr>
      <w:rFonts w:ascii="TaAoma" w:eastAsia="Times New Roman" w:hAnsi="TaAoma" w:cs="TaAoma"/>
      <w:b/>
      <w:color w:val="000000"/>
      <w:sz w:val="18"/>
      <w:szCs w:val="20"/>
      <w:lang w:eastAsia="es-MX"/>
    </w:rPr>
  </w:style>
  <w:style w:type="paragraph" w:customStyle="1" w:styleId="xl67">
    <w:name w:val="xl67"/>
    <w:basedOn w:val="Normal"/>
    <w:rsid w:val="00980D74"/>
    <w:pPr>
      <w:spacing w:before="100" w:after="100" w:line="240" w:lineRule="auto"/>
    </w:pPr>
    <w:rPr>
      <w:rFonts w:ascii="ArAal" w:eastAsia="Times New Roman" w:hAnsi="ArAal" w:cs="ArAal"/>
      <w:b/>
      <w:sz w:val="24"/>
      <w:szCs w:val="20"/>
      <w:lang w:eastAsia="es-MX"/>
    </w:rPr>
  </w:style>
  <w:style w:type="paragraph" w:customStyle="1" w:styleId="xl68">
    <w:name w:val="xl68"/>
    <w:basedOn w:val="Normal"/>
    <w:rsid w:val="00980D74"/>
    <w:pPr>
      <w:spacing w:before="100" w:after="100" w:line="240" w:lineRule="auto"/>
    </w:pPr>
    <w:rPr>
      <w:rFonts w:ascii="ArAal" w:eastAsia="Times New Roman" w:hAnsi="ArAal" w:cs="ArAal"/>
      <w:b/>
      <w:sz w:val="24"/>
      <w:szCs w:val="20"/>
      <w:lang w:eastAsia="es-MX"/>
    </w:rPr>
  </w:style>
  <w:style w:type="paragraph" w:customStyle="1" w:styleId="xl69">
    <w:name w:val="xl69"/>
    <w:basedOn w:val="Normal"/>
    <w:rsid w:val="00980D74"/>
    <w:pPr>
      <w:spacing w:before="100" w:after="100" w:line="240" w:lineRule="auto"/>
    </w:pPr>
    <w:rPr>
      <w:rFonts w:ascii="TiAes New Roman" w:eastAsia="Times New Roman" w:hAnsi="TiAes New Roman" w:cs="TiAes New Roman"/>
      <w:sz w:val="24"/>
      <w:szCs w:val="20"/>
      <w:lang w:eastAsia="es-MX"/>
    </w:rPr>
  </w:style>
  <w:style w:type="paragraph" w:customStyle="1" w:styleId="xl70">
    <w:name w:val="xl70"/>
    <w:basedOn w:val="Normal"/>
    <w:rsid w:val="00980D74"/>
    <w:pPr>
      <w:spacing w:before="100" w:after="100" w:line="240" w:lineRule="auto"/>
    </w:pPr>
    <w:rPr>
      <w:rFonts w:ascii="ArAal" w:eastAsia="Times New Roman" w:hAnsi="ArAal" w:cs="ArAal"/>
      <w:szCs w:val="20"/>
      <w:lang w:eastAsia="es-MX"/>
    </w:rPr>
  </w:style>
  <w:style w:type="paragraph" w:customStyle="1" w:styleId="xl71">
    <w:name w:val="xl71"/>
    <w:basedOn w:val="Normal"/>
    <w:rsid w:val="00980D74"/>
    <w:pPr>
      <w:spacing w:before="100" w:after="100" w:line="240" w:lineRule="auto"/>
      <w:jc w:val="center"/>
    </w:pPr>
    <w:rPr>
      <w:rFonts w:ascii="ArAal" w:eastAsia="Times New Roman" w:hAnsi="ArAal" w:cs="ArAal"/>
      <w:b/>
      <w:sz w:val="32"/>
      <w:szCs w:val="20"/>
      <w:lang w:eastAsia="es-MX"/>
    </w:rPr>
  </w:style>
  <w:style w:type="paragraph" w:customStyle="1" w:styleId="xl72">
    <w:name w:val="xl72"/>
    <w:basedOn w:val="Normal"/>
    <w:rsid w:val="00980D74"/>
    <w:pPr>
      <w:pBdr>
        <w:top w:val="single" w:sz="6" w:space="0" w:color="auto"/>
        <w:left w:val="single" w:sz="6" w:space="0" w:color="auto"/>
        <w:bottom w:val="single" w:sz="6" w:space="0" w:color="auto"/>
        <w:right w:val="single" w:sz="6" w:space="0" w:color="auto"/>
      </w:pBdr>
      <w:spacing w:before="100" w:after="100" w:line="240" w:lineRule="auto"/>
    </w:pPr>
    <w:rPr>
      <w:rFonts w:ascii="ArAal" w:eastAsia="Times New Roman" w:hAnsi="ArAal" w:cs="ArAal"/>
      <w:b/>
      <w:sz w:val="17"/>
      <w:szCs w:val="20"/>
      <w:lang w:eastAsia="es-MX"/>
    </w:rPr>
  </w:style>
  <w:style w:type="paragraph" w:customStyle="1" w:styleId="xl73">
    <w:name w:val="xl73"/>
    <w:basedOn w:val="Normal"/>
    <w:rsid w:val="00980D74"/>
    <w:pPr>
      <w:pBdr>
        <w:top w:val="single" w:sz="6" w:space="0" w:color="auto"/>
        <w:left w:val="single" w:sz="6" w:space="0" w:color="auto"/>
        <w:bottom w:val="single" w:sz="6" w:space="0" w:color="auto"/>
        <w:right w:val="single" w:sz="6" w:space="0" w:color="auto"/>
      </w:pBdr>
      <w:spacing w:before="100" w:after="100" w:line="240" w:lineRule="auto"/>
      <w:jc w:val="center"/>
    </w:pPr>
    <w:rPr>
      <w:rFonts w:ascii="ArAal" w:eastAsia="Times New Roman" w:hAnsi="ArAal" w:cs="ArAal"/>
      <w:b/>
      <w:sz w:val="17"/>
      <w:szCs w:val="20"/>
      <w:lang w:eastAsia="es-MX"/>
    </w:rPr>
  </w:style>
  <w:style w:type="paragraph" w:customStyle="1" w:styleId="xl74">
    <w:name w:val="xl74"/>
    <w:basedOn w:val="Normal"/>
    <w:rsid w:val="00980D74"/>
    <w:pPr>
      <w:spacing w:before="100" w:after="100" w:line="240" w:lineRule="auto"/>
    </w:pPr>
    <w:rPr>
      <w:rFonts w:ascii="ArAal" w:eastAsia="Times New Roman" w:hAnsi="ArAal" w:cs="ArAal"/>
      <w:sz w:val="24"/>
      <w:szCs w:val="20"/>
      <w:lang w:eastAsia="es-MX"/>
    </w:rPr>
  </w:style>
  <w:style w:type="paragraph" w:customStyle="1" w:styleId="xl75">
    <w:name w:val="xl75"/>
    <w:basedOn w:val="Normal"/>
    <w:rsid w:val="00980D74"/>
    <w:pPr>
      <w:pBdr>
        <w:left w:val="single" w:sz="6" w:space="0" w:color="auto"/>
        <w:bottom w:val="single" w:sz="6" w:space="0" w:color="auto"/>
        <w:right w:val="single" w:sz="6" w:space="0" w:color="auto"/>
      </w:pBdr>
      <w:spacing w:before="100" w:after="100" w:line="240" w:lineRule="auto"/>
      <w:jc w:val="center"/>
    </w:pPr>
    <w:rPr>
      <w:rFonts w:ascii="ArAal" w:eastAsia="Times New Roman" w:hAnsi="ArAal" w:cs="ArAal"/>
      <w:b/>
      <w:sz w:val="18"/>
      <w:szCs w:val="20"/>
      <w:lang w:eastAsia="es-MX"/>
    </w:rPr>
  </w:style>
  <w:style w:type="paragraph" w:customStyle="1" w:styleId="xl76">
    <w:name w:val="xl76"/>
    <w:basedOn w:val="Normal"/>
    <w:rsid w:val="00980D74"/>
    <w:pPr>
      <w:pBdr>
        <w:left w:val="single" w:sz="6" w:space="0" w:color="auto"/>
        <w:bottom w:val="single" w:sz="6" w:space="0" w:color="auto"/>
        <w:right w:val="single" w:sz="6" w:space="0" w:color="auto"/>
      </w:pBdr>
      <w:spacing w:before="100" w:after="100" w:line="240" w:lineRule="auto"/>
      <w:jc w:val="center"/>
    </w:pPr>
    <w:rPr>
      <w:rFonts w:ascii="ArAal" w:eastAsia="Times New Roman" w:hAnsi="ArAal" w:cs="ArAal"/>
      <w:b/>
      <w:sz w:val="18"/>
      <w:szCs w:val="20"/>
      <w:lang w:eastAsia="es-MX"/>
    </w:rPr>
  </w:style>
  <w:style w:type="paragraph" w:customStyle="1" w:styleId="xl77">
    <w:name w:val="xl77"/>
    <w:basedOn w:val="Normal"/>
    <w:rsid w:val="00980D74"/>
    <w:pPr>
      <w:pBdr>
        <w:top w:val="single" w:sz="6" w:space="0" w:color="auto"/>
        <w:left w:val="single" w:sz="6" w:space="0" w:color="auto"/>
        <w:bottom w:val="single" w:sz="6" w:space="0" w:color="auto"/>
        <w:right w:val="single" w:sz="6" w:space="0" w:color="auto"/>
      </w:pBdr>
      <w:spacing w:before="100" w:after="100" w:line="240" w:lineRule="auto"/>
      <w:jc w:val="center"/>
    </w:pPr>
    <w:rPr>
      <w:rFonts w:ascii="ArAal" w:eastAsia="Times New Roman" w:hAnsi="ArAal" w:cs="ArAal"/>
      <w:b/>
      <w:sz w:val="18"/>
      <w:szCs w:val="20"/>
      <w:lang w:eastAsia="es-MX"/>
    </w:rPr>
  </w:style>
  <w:style w:type="paragraph" w:customStyle="1" w:styleId="xl78">
    <w:name w:val="xl78"/>
    <w:basedOn w:val="Normal"/>
    <w:rsid w:val="00980D74"/>
    <w:pPr>
      <w:pBdr>
        <w:top w:val="single" w:sz="6" w:space="0" w:color="auto"/>
        <w:left w:val="single" w:sz="6" w:space="0" w:color="auto"/>
        <w:bottom w:val="single" w:sz="6" w:space="0" w:color="auto"/>
        <w:right w:val="single" w:sz="6" w:space="0" w:color="auto"/>
      </w:pBdr>
      <w:spacing w:before="100" w:after="100" w:line="240" w:lineRule="auto"/>
    </w:pPr>
    <w:rPr>
      <w:rFonts w:ascii="ArAal" w:eastAsia="Times New Roman" w:hAnsi="ArAal" w:cs="ArAal"/>
      <w:b/>
      <w:sz w:val="17"/>
      <w:szCs w:val="20"/>
      <w:lang w:eastAsia="es-MX"/>
    </w:rPr>
  </w:style>
  <w:style w:type="paragraph" w:customStyle="1" w:styleId="xl79">
    <w:name w:val="xl79"/>
    <w:basedOn w:val="Normal"/>
    <w:rsid w:val="00980D74"/>
    <w:pPr>
      <w:pBdr>
        <w:top w:val="single" w:sz="6" w:space="0" w:color="auto"/>
        <w:left w:val="single" w:sz="6" w:space="0" w:color="auto"/>
        <w:bottom w:val="single" w:sz="6" w:space="0" w:color="auto"/>
        <w:right w:val="single" w:sz="6" w:space="0" w:color="auto"/>
      </w:pBdr>
      <w:spacing w:before="100" w:after="100" w:line="240" w:lineRule="auto"/>
      <w:jc w:val="both"/>
    </w:pPr>
    <w:rPr>
      <w:rFonts w:ascii="ArAal" w:eastAsia="Times New Roman" w:hAnsi="ArAal" w:cs="ArAal"/>
      <w:b/>
      <w:sz w:val="17"/>
      <w:szCs w:val="20"/>
      <w:lang w:eastAsia="es-MX"/>
    </w:rPr>
  </w:style>
  <w:style w:type="paragraph" w:customStyle="1" w:styleId="xl80">
    <w:name w:val="xl80"/>
    <w:basedOn w:val="Normal"/>
    <w:rsid w:val="00980D74"/>
    <w:pPr>
      <w:pBdr>
        <w:left w:val="single" w:sz="6" w:space="0" w:color="auto"/>
        <w:bottom w:val="single" w:sz="6" w:space="0" w:color="auto"/>
        <w:right w:val="single" w:sz="6" w:space="0" w:color="auto"/>
      </w:pBdr>
      <w:spacing w:before="100" w:after="100" w:line="240" w:lineRule="auto"/>
    </w:pPr>
    <w:rPr>
      <w:rFonts w:ascii="ArAal" w:eastAsia="Times New Roman" w:hAnsi="ArAal" w:cs="ArAal"/>
      <w:b/>
      <w:sz w:val="18"/>
      <w:szCs w:val="20"/>
      <w:lang w:eastAsia="es-MX"/>
    </w:rPr>
  </w:style>
  <w:style w:type="paragraph" w:customStyle="1" w:styleId="xl81">
    <w:name w:val="xl81"/>
    <w:basedOn w:val="Normal"/>
    <w:rsid w:val="00980D74"/>
    <w:pPr>
      <w:pBdr>
        <w:top w:val="single" w:sz="6" w:space="0" w:color="auto"/>
        <w:left w:val="single" w:sz="6" w:space="0" w:color="auto"/>
        <w:bottom w:val="single" w:sz="6" w:space="0" w:color="auto"/>
        <w:right w:val="single" w:sz="6" w:space="0" w:color="auto"/>
      </w:pBdr>
      <w:spacing w:before="100" w:after="100" w:line="240" w:lineRule="auto"/>
    </w:pPr>
    <w:rPr>
      <w:rFonts w:ascii="ArAal" w:eastAsia="Times New Roman" w:hAnsi="ArAal" w:cs="ArAal"/>
      <w:b/>
      <w:sz w:val="18"/>
      <w:szCs w:val="20"/>
      <w:lang w:eastAsia="es-MX"/>
    </w:rPr>
  </w:style>
  <w:style w:type="paragraph" w:customStyle="1" w:styleId="xl82">
    <w:name w:val="xl82"/>
    <w:basedOn w:val="Normal"/>
    <w:rsid w:val="00980D74"/>
    <w:pPr>
      <w:spacing w:before="100" w:after="100" w:line="240" w:lineRule="auto"/>
      <w:jc w:val="center"/>
    </w:pPr>
    <w:rPr>
      <w:rFonts w:ascii="ArAal" w:eastAsia="Times New Roman" w:hAnsi="ArAal" w:cs="ArAal"/>
      <w:b/>
      <w:sz w:val="24"/>
      <w:szCs w:val="20"/>
      <w:lang w:eastAsia="es-MX"/>
    </w:rPr>
  </w:style>
  <w:style w:type="paragraph" w:customStyle="1" w:styleId="xl83">
    <w:name w:val="xl83"/>
    <w:basedOn w:val="Normal"/>
    <w:rsid w:val="00980D74"/>
    <w:pPr>
      <w:spacing w:before="100" w:after="100" w:line="240" w:lineRule="auto"/>
      <w:jc w:val="right"/>
    </w:pPr>
    <w:rPr>
      <w:rFonts w:ascii="ArAal" w:eastAsia="Times New Roman" w:hAnsi="ArAal" w:cs="ArAal"/>
      <w:b/>
      <w:sz w:val="24"/>
      <w:szCs w:val="20"/>
      <w:lang w:eastAsia="es-MX"/>
    </w:rPr>
  </w:style>
  <w:style w:type="paragraph" w:customStyle="1" w:styleId="xl84">
    <w:name w:val="xl84"/>
    <w:basedOn w:val="Normal"/>
    <w:rsid w:val="00980D74"/>
    <w:pPr>
      <w:pBdr>
        <w:left w:val="single" w:sz="6" w:space="0" w:color="auto"/>
        <w:bottom w:val="single" w:sz="6" w:space="0" w:color="auto"/>
        <w:right w:val="single" w:sz="6" w:space="0" w:color="auto"/>
      </w:pBdr>
      <w:spacing w:before="100" w:after="100" w:line="240" w:lineRule="auto"/>
    </w:pPr>
    <w:rPr>
      <w:rFonts w:ascii="ArAal" w:eastAsia="Times New Roman" w:hAnsi="ArAal" w:cs="ArAal"/>
      <w:b/>
      <w:sz w:val="18"/>
      <w:szCs w:val="20"/>
      <w:lang w:eastAsia="es-MX"/>
    </w:rPr>
  </w:style>
  <w:style w:type="paragraph" w:customStyle="1" w:styleId="xl85">
    <w:name w:val="xl85"/>
    <w:basedOn w:val="Normal"/>
    <w:rsid w:val="00980D74"/>
    <w:pPr>
      <w:spacing w:before="100" w:after="100" w:line="240" w:lineRule="auto"/>
    </w:pPr>
    <w:rPr>
      <w:rFonts w:ascii="ArAal" w:eastAsia="Times New Roman" w:hAnsi="ArAal" w:cs="ArAal"/>
      <w:sz w:val="24"/>
      <w:szCs w:val="20"/>
      <w:lang w:eastAsia="es-MX"/>
    </w:rPr>
  </w:style>
  <w:style w:type="paragraph" w:customStyle="1" w:styleId="xl86">
    <w:name w:val="xl86"/>
    <w:basedOn w:val="Normal"/>
    <w:rsid w:val="00980D74"/>
    <w:pPr>
      <w:pBdr>
        <w:top w:val="single" w:sz="6" w:space="0" w:color="auto"/>
        <w:left w:val="single" w:sz="6" w:space="0" w:color="auto"/>
        <w:bottom w:val="single" w:sz="6" w:space="0" w:color="auto"/>
        <w:right w:val="single" w:sz="6" w:space="0" w:color="auto"/>
      </w:pBdr>
      <w:spacing w:before="100" w:after="100" w:line="240" w:lineRule="auto"/>
    </w:pPr>
    <w:rPr>
      <w:rFonts w:ascii="ArAal" w:eastAsia="Times New Roman" w:hAnsi="ArAal" w:cs="ArAal"/>
      <w:b/>
      <w:sz w:val="18"/>
      <w:szCs w:val="20"/>
      <w:lang w:eastAsia="es-MX"/>
    </w:rPr>
  </w:style>
  <w:style w:type="paragraph" w:customStyle="1" w:styleId="xl87">
    <w:name w:val="xl87"/>
    <w:basedOn w:val="Normal"/>
    <w:rsid w:val="00980D74"/>
    <w:pPr>
      <w:pBdr>
        <w:top w:val="single" w:sz="6" w:space="0" w:color="auto"/>
        <w:left w:val="single" w:sz="6" w:space="0" w:color="auto"/>
        <w:bottom w:val="single" w:sz="6" w:space="0" w:color="auto"/>
        <w:right w:val="single" w:sz="6" w:space="0" w:color="auto"/>
      </w:pBdr>
      <w:spacing w:before="100" w:after="100" w:line="240" w:lineRule="auto"/>
    </w:pPr>
    <w:rPr>
      <w:rFonts w:ascii="ArAal" w:eastAsia="Times New Roman" w:hAnsi="ArAal" w:cs="ArAal"/>
      <w:b/>
      <w:sz w:val="18"/>
      <w:szCs w:val="20"/>
      <w:lang w:eastAsia="es-MX"/>
    </w:rPr>
  </w:style>
  <w:style w:type="paragraph" w:customStyle="1" w:styleId="xl88">
    <w:name w:val="xl88"/>
    <w:basedOn w:val="Normal"/>
    <w:rsid w:val="00980D74"/>
    <w:pPr>
      <w:spacing w:before="100" w:after="100" w:line="240" w:lineRule="auto"/>
    </w:pPr>
    <w:rPr>
      <w:rFonts w:ascii="ArAal" w:eastAsia="Times New Roman" w:hAnsi="ArAal" w:cs="ArAal"/>
      <w:b/>
      <w:sz w:val="21"/>
      <w:szCs w:val="20"/>
      <w:lang w:eastAsia="es-MX"/>
    </w:rPr>
  </w:style>
  <w:style w:type="paragraph" w:customStyle="1" w:styleId="xl89">
    <w:name w:val="xl89"/>
    <w:basedOn w:val="Normal"/>
    <w:rsid w:val="00980D74"/>
    <w:pPr>
      <w:spacing w:before="100" w:after="100" w:line="240" w:lineRule="auto"/>
    </w:pPr>
    <w:rPr>
      <w:rFonts w:ascii="ArAal" w:eastAsia="Times New Roman" w:hAnsi="ArAal" w:cs="ArAal"/>
      <w:b/>
      <w:sz w:val="24"/>
      <w:szCs w:val="20"/>
      <w:lang w:eastAsia="es-MX"/>
    </w:rPr>
  </w:style>
  <w:style w:type="paragraph" w:customStyle="1" w:styleId="xl90">
    <w:name w:val="xl90"/>
    <w:basedOn w:val="Normal"/>
    <w:rsid w:val="00980D74"/>
    <w:pPr>
      <w:pBdr>
        <w:top w:val="single" w:sz="6" w:space="0" w:color="auto"/>
        <w:left w:val="single" w:sz="6" w:space="0" w:color="auto"/>
        <w:bottom w:val="single" w:sz="6" w:space="0" w:color="auto"/>
        <w:right w:val="single" w:sz="6" w:space="0" w:color="auto"/>
      </w:pBdr>
      <w:spacing w:before="100" w:after="100" w:line="240" w:lineRule="auto"/>
    </w:pPr>
    <w:rPr>
      <w:rFonts w:ascii="ArAal" w:eastAsia="Times New Roman" w:hAnsi="ArAal" w:cs="ArAal"/>
      <w:b/>
      <w:sz w:val="17"/>
      <w:szCs w:val="20"/>
      <w:lang w:eastAsia="es-MX"/>
    </w:rPr>
  </w:style>
  <w:style w:type="paragraph" w:customStyle="1" w:styleId="xl91">
    <w:name w:val="xl91"/>
    <w:basedOn w:val="Normal"/>
    <w:rsid w:val="00980D74"/>
    <w:pPr>
      <w:pBdr>
        <w:top w:val="single" w:sz="6" w:space="0" w:color="auto"/>
        <w:left w:val="single" w:sz="6" w:space="0" w:color="auto"/>
        <w:bottom w:val="single" w:sz="6" w:space="0" w:color="auto"/>
      </w:pBdr>
      <w:spacing w:before="100" w:after="100" w:line="240" w:lineRule="auto"/>
      <w:jc w:val="center"/>
    </w:pPr>
    <w:rPr>
      <w:rFonts w:ascii="ArAal" w:eastAsia="Times New Roman" w:hAnsi="ArAal" w:cs="ArAal"/>
      <w:b/>
      <w:sz w:val="18"/>
      <w:szCs w:val="20"/>
      <w:lang w:eastAsia="es-MX"/>
    </w:rPr>
  </w:style>
  <w:style w:type="paragraph" w:customStyle="1" w:styleId="xl92">
    <w:name w:val="xl92"/>
    <w:basedOn w:val="Normal"/>
    <w:rsid w:val="00980D74"/>
    <w:pPr>
      <w:spacing w:before="100" w:after="100" w:line="240" w:lineRule="auto"/>
    </w:pPr>
    <w:rPr>
      <w:rFonts w:ascii="ArAal" w:eastAsia="Times New Roman" w:hAnsi="ArAal" w:cs="ArAal"/>
      <w:b/>
      <w:sz w:val="24"/>
      <w:szCs w:val="20"/>
      <w:lang w:eastAsia="es-MX"/>
    </w:rPr>
  </w:style>
  <w:style w:type="paragraph" w:customStyle="1" w:styleId="xl93">
    <w:name w:val="xl93"/>
    <w:basedOn w:val="Normal"/>
    <w:rsid w:val="00980D74"/>
    <w:pPr>
      <w:spacing w:before="100" w:after="100" w:line="240" w:lineRule="auto"/>
    </w:pPr>
    <w:rPr>
      <w:rFonts w:ascii="ArAal" w:eastAsia="Times New Roman" w:hAnsi="ArAal" w:cs="ArAal"/>
      <w:szCs w:val="20"/>
      <w:lang w:eastAsia="es-MX"/>
    </w:rPr>
  </w:style>
  <w:style w:type="paragraph" w:customStyle="1" w:styleId="xl94">
    <w:name w:val="xl94"/>
    <w:basedOn w:val="Normal"/>
    <w:rsid w:val="00980D74"/>
    <w:pPr>
      <w:spacing w:before="100" w:after="100" w:line="240" w:lineRule="auto"/>
    </w:pPr>
    <w:rPr>
      <w:rFonts w:ascii="ArAal" w:eastAsia="Times New Roman" w:hAnsi="ArAal" w:cs="ArAal"/>
      <w:b/>
      <w:szCs w:val="20"/>
      <w:lang w:eastAsia="es-MX"/>
    </w:rPr>
  </w:style>
  <w:style w:type="paragraph" w:customStyle="1" w:styleId="xl95">
    <w:name w:val="xl95"/>
    <w:basedOn w:val="Normal"/>
    <w:rsid w:val="00980D74"/>
    <w:pPr>
      <w:spacing w:before="100" w:after="100" w:line="240" w:lineRule="auto"/>
    </w:pPr>
    <w:rPr>
      <w:rFonts w:ascii="ArAal" w:eastAsia="Times New Roman" w:hAnsi="ArAal" w:cs="ArAal"/>
      <w:szCs w:val="20"/>
      <w:lang w:eastAsia="es-MX"/>
    </w:rPr>
  </w:style>
  <w:style w:type="paragraph" w:customStyle="1" w:styleId="xl96">
    <w:name w:val="xl96"/>
    <w:basedOn w:val="Normal"/>
    <w:rsid w:val="00980D74"/>
    <w:pPr>
      <w:spacing w:before="100" w:after="100" w:line="240" w:lineRule="auto"/>
    </w:pPr>
    <w:rPr>
      <w:rFonts w:ascii="ArAal" w:eastAsia="Times New Roman" w:hAnsi="ArAal" w:cs="ArAal"/>
      <w:sz w:val="16"/>
      <w:szCs w:val="20"/>
      <w:lang w:eastAsia="es-MX"/>
    </w:rPr>
  </w:style>
  <w:style w:type="paragraph" w:customStyle="1" w:styleId="xl97">
    <w:name w:val="xl97"/>
    <w:basedOn w:val="Normal"/>
    <w:rsid w:val="00980D74"/>
    <w:pPr>
      <w:spacing w:before="100" w:after="100" w:line="240" w:lineRule="auto"/>
    </w:pPr>
    <w:rPr>
      <w:rFonts w:ascii="ArAal" w:eastAsia="Times New Roman" w:hAnsi="ArAal" w:cs="ArAal"/>
      <w:b/>
      <w:sz w:val="24"/>
      <w:szCs w:val="20"/>
      <w:lang w:eastAsia="es-MX"/>
    </w:rPr>
  </w:style>
  <w:style w:type="paragraph" w:customStyle="1" w:styleId="xl98">
    <w:name w:val="xl98"/>
    <w:basedOn w:val="Normal"/>
    <w:rsid w:val="00980D74"/>
    <w:pPr>
      <w:spacing w:before="100" w:after="100" w:line="240" w:lineRule="auto"/>
      <w:jc w:val="right"/>
    </w:pPr>
    <w:rPr>
      <w:rFonts w:ascii="ArAal" w:eastAsia="Times New Roman" w:hAnsi="ArAal" w:cs="ArAal"/>
      <w:b/>
      <w:szCs w:val="20"/>
      <w:lang w:eastAsia="es-MX"/>
    </w:rPr>
  </w:style>
  <w:style w:type="paragraph" w:customStyle="1" w:styleId="xl99">
    <w:name w:val="xl99"/>
    <w:basedOn w:val="Normal"/>
    <w:rsid w:val="00980D74"/>
    <w:pPr>
      <w:pBdr>
        <w:top w:val="single" w:sz="6" w:space="0" w:color="auto"/>
        <w:left w:val="single" w:sz="6" w:space="0" w:color="auto"/>
        <w:bottom w:val="single" w:sz="6" w:space="0" w:color="auto"/>
        <w:right w:val="single" w:sz="6" w:space="0" w:color="auto"/>
      </w:pBdr>
      <w:shd w:val="clear" w:color="000000" w:fill="00FFFF"/>
      <w:spacing w:before="100" w:after="100" w:line="240" w:lineRule="auto"/>
      <w:jc w:val="center"/>
    </w:pPr>
    <w:rPr>
      <w:rFonts w:ascii="ArAal" w:eastAsia="Times New Roman" w:hAnsi="ArAal" w:cs="ArAal"/>
      <w:b/>
      <w:sz w:val="17"/>
      <w:szCs w:val="20"/>
      <w:lang w:eastAsia="es-MX"/>
    </w:rPr>
  </w:style>
  <w:style w:type="paragraph" w:customStyle="1" w:styleId="xl100">
    <w:name w:val="xl100"/>
    <w:basedOn w:val="Normal"/>
    <w:rsid w:val="00980D74"/>
    <w:pPr>
      <w:pBdr>
        <w:top w:val="single" w:sz="6" w:space="0" w:color="auto"/>
        <w:left w:val="single" w:sz="6" w:space="0" w:color="auto"/>
        <w:bottom w:val="single" w:sz="6" w:space="0" w:color="auto"/>
        <w:right w:val="single" w:sz="6" w:space="0" w:color="auto"/>
      </w:pBdr>
      <w:shd w:val="clear" w:color="000000" w:fill="00FFFF"/>
      <w:spacing w:before="100" w:after="100" w:line="240" w:lineRule="auto"/>
      <w:jc w:val="center"/>
    </w:pPr>
    <w:rPr>
      <w:rFonts w:ascii="ArAal" w:eastAsia="Times New Roman" w:hAnsi="ArAal" w:cs="ArAal"/>
      <w:b/>
      <w:sz w:val="18"/>
      <w:szCs w:val="20"/>
      <w:lang w:eastAsia="es-MX"/>
    </w:rPr>
  </w:style>
  <w:style w:type="paragraph" w:customStyle="1" w:styleId="xl101">
    <w:name w:val="xl101"/>
    <w:basedOn w:val="Normal"/>
    <w:rsid w:val="00980D74"/>
    <w:pPr>
      <w:pBdr>
        <w:top w:val="single" w:sz="6" w:space="0" w:color="auto"/>
        <w:left w:val="single" w:sz="6" w:space="0" w:color="auto"/>
        <w:bottom w:val="single" w:sz="6" w:space="0" w:color="auto"/>
      </w:pBdr>
      <w:shd w:val="clear" w:color="000000" w:fill="00FFFF"/>
      <w:spacing w:before="100" w:after="100" w:line="240" w:lineRule="auto"/>
      <w:jc w:val="center"/>
    </w:pPr>
    <w:rPr>
      <w:rFonts w:ascii="ArAal" w:eastAsia="Times New Roman" w:hAnsi="ArAal" w:cs="ArAal"/>
      <w:b/>
      <w:sz w:val="18"/>
      <w:szCs w:val="20"/>
      <w:lang w:eastAsia="es-MX"/>
    </w:rPr>
  </w:style>
  <w:style w:type="paragraph" w:customStyle="1" w:styleId="xl102">
    <w:name w:val="xl102"/>
    <w:basedOn w:val="Normal"/>
    <w:rsid w:val="00980D74"/>
    <w:pPr>
      <w:pBdr>
        <w:top w:val="single" w:sz="6" w:space="0" w:color="auto"/>
        <w:left w:val="single" w:sz="6" w:space="0" w:color="auto"/>
        <w:bottom w:val="single" w:sz="6" w:space="0" w:color="auto"/>
        <w:right w:val="single" w:sz="6" w:space="0" w:color="auto"/>
      </w:pBdr>
      <w:shd w:val="clear" w:color="000000" w:fill="C0C0C0"/>
      <w:spacing w:before="100" w:after="100" w:line="240" w:lineRule="auto"/>
    </w:pPr>
    <w:rPr>
      <w:rFonts w:ascii="ArAal" w:eastAsia="Times New Roman" w:hAnsi="ArAal" w:cs="ArAal"/>
      <w:b/>
      <w:sz w:val="24"/>
      <w:szCs w:val="20"/>
      <w:lang w:eastAsia="es-MX"/>
    </w:rPr>
  </w:style>
  <w:style w:type="paragraph" w:customStyle="1" w:styleId="xl103">
    <w:name w:val="xl103"/>
    <w:basedOn w:val="Normal"/>
    <w:rsid w:val="00980D74"/>
    <w:pPr>
      <w:pBdr>
        <w:top w:val="single" w:sz="6" w:space="0" w:color="auto"/>
        <w:left w:val="single" w:sz="6" w:space="0" w:color="auto"/>
        <w:bottom w:val="single" w:sz="6" w:space="0" w:color="auto"/>
      </w:pBdr>
      <w:shd w:val="clear" w:color="000000" w:fill="C0C0C0"/>
      <w:spacing w:before="100" w:after="100" w:line="240" w:lineRule="auto"/>
    </w:pPr>
    <w:rPr>
      <w:rFonts w:ascii="ArAal" w:eastAsia="Times New Roman" w:hAnsi="ArAal" w:cs="ArAal"/>
      <w:b/>
      <w:sz w:val="24"/>
      <w:szCs w:val="20"/>
      <w:lang w:eastAsia="es-MX"/>
    </w:rPr>
  </w:style>
  <w:style w:type="paragraph" w:customStyle="1" w:styleId="xl104">
    <w:name w:val="xl104"/>
    <w:basedOn w:val="Normal"/>
    <w:rsid w:val="00980D74"/>
    <w:pPr>
      <w:spacing w:before="100" w:after="100" w:line="240" w:lineRule="auto"/>
    </w:pPr>
    <w:rPr>
      <w:rFonts w:ascii="ArAal" w:eastAsia="Times New Roman" w:hAnsi="ArAal" w:cs="ArAal"/>
      <w:b/>
      <w:sz w:val="16"/>
      <w:szCs w:val="20"/>
      <w:lang w:eastAsia="es-MX"/>
    </w:rPr>
  </w:style>
  <w:style w:type="paragraph" w:customStyle="1" w:styleId="xl105">
    <w:name w:val="xl105"/>
    <w:basedOn w:val="Normal"/>
    <w:rsid w:val="00980D74"/>
    <w:pPr>
      <w:spacing w:before="100" w:after="100" w:line="240" w:lineRule="auto"/>
    </w:pPr>
    <w:rPr>
      <w:rFonts w:ascii="ArAal" w:eastAsia="Times New Roman" w:hAnsi="ArAal" w:cs="ArAal"/>
      <w:sz w:val="16"/>
      <w:szCs w:val="20"/>
      <w:lang w:eastAsia="es-MX"/>
    </w:rPr>
  </w:style>
  <w:style w:type="paragraph" w:customStyle="1" w:styleId="xl106">
    <w:name w:val="xl106"/>
    <w:basedOn w:val="Normal"/>
    <w:rsid w:val="00980D74"/>
    <w:pPr>
      <w:spacing w:before="100" w:after="100" w:line="240" w:lineRule="auto"/>
      <w:jc w:val="center"/>
    </w:pPr>
    <w:rPr>
      <w:rFonts w:ascii="ArAal" w:eastAsia="Times New Roman" w:hAnsi="ArAal" w:cs="ArAal"/>
      <w:b/>
      <w:sz w:val="32"/>
      <w:szCs w:val="20"/>
      <w:lang w:eastAsia="es-MX"/>
    </w:rPr>
  </w:style>
  <w:style w:type="paragraph" w:customStyle="1" w:styleId="xl107">
    <w:name w:val="xl107"/>
    <w:basedOn w:val="Normal"/>
    <w:rsid w:val="00980D74"/>
    <w:pPr>
      <w:pBdr>
        <w:top w:val="single" w:sz="6" w:space="0" w:color="auto"/>
        <w:left w:val="single" w:sz="6" w:space="0" w:color="auto"/>
        <w:bottom w:val="single" w:sz="6" w:space="0" w:color="auto"/>
        <w:right w:val="single" w:sz="6" w:space="0" w:color="auto"/>
      </w:pBdr>
      <w:spacing w:before="100" w:after="100" w:line="240" w:lineRule="auto"/>
      <w:jc w:val="center"/>
    </w:pPr>
    <w:rPr>
      <w:rFonts w:ascii="ArAal" w:eastAsia="Times New Roman" w:hAnsi="ArAal" w:cs="ArAal"/>
      <w:b/>
      <w:i/>
      <w:sz w:val="17"/>
      <w:szCs w:val="20"/>
      <w:lang w:eastAsia="es-MX"/>
    </w:rPr>
  </w:style>
  <w:style w:type="paragraph" w:customStyle="1" w:styleId="xl108">
    <w:name w:val="xl108"/>
    <w:basedOn w:val="Normal"/>
    <w:rsid w:val="00980D74"/>
    <w:pPr>
      <w:pBdr>
        <w:top w:val="single" w:sz="6" w:space="0" w:color="auto"/>
        <w:left w:val="single" w:sz="6" w:space="0" w:color="auto"/>
        <w:bottom w:val="single" w:sz="6" w:space="0" w:color="auto"/>
        <w:right w:val="single" w:sz="6" w:space="0" w:color="auto"/>
      </w:pBdr>
      <w:shd w:val="clear" w:color="000000" w:fill="C0C0C0"/>
      <w:spacing w:before="100" w:after="100" w:line="240" w:lineRule="auto"/>
      <w:jc w:val="right"/>
    </w:pPr>
    <w:rPr>
      <w:rFonts w:ascii="ArAal" w:eastAsia="Times New Roman" w:hAnsi="ArAal" w:cs="ArAal"/>
      <w:b/>
      <w:sz w:val="24"/>
      <w:szCs w:val="20"/>
      <w:lang w:eastAsia="es-MX"/>
    </w:rPr>
  </w:style>
  <w:style w:type="paragraph" w:customStyle="1" w:styleId="xl109">
    <w:name w:val="xl109"/>
    <w:basedOn w:val="Normal"/>
    <w:rsid w:val="00980D74"/>
    <w:pPr>
      <w:spacing w:before="100" w:after="100" w:line="240" w:lineRule="auto"/>
    </w:pPr>
    <w:rPr>
      <w:rFonts w:ascii="ArAal" w:eastAsia="Times New Roman" w:hAnsi="ArAal" w:cs="ArAal"/>
      <w:color w:val="FFFF00"/>
      <w:sz w:val="24"/>
      <w:szCs w:val="20"/>
      <w:lang w:eastAsia="es-MX"/>
    </w:rPr>
  </w:style>
  <w:style w:type="paragraph" w:customStyle="1" w:styleId="xl110">
    <w:name w:val="xl110"/>
    <w:basedOn w:val="Normal"/>
    <w:rsid w:val="00980D74"/>
    <w:pPr>
      <w:pBdr>
        <w:top w:val="single" w:sz="6" w:space="0" w:color="auto"/>
        <w:left w:val="single" w:sz="6" w:space="0" w:color="auto"/>
        <w:bottom w:val="single" w:sz="6" w:space="0" w:color="auto"/>
        <w:right w:val="single" w:sz="6" w:space="0" w:color="auto"/>
      </w:pBdr>
      <w:shd w:val="clear" w:color="000000" w:fill="FFFF00"/>
      <w:spacing w:before="100" w:after="100" w:line="240" w:lineRule="auto"/>
    </w:pPr>
    <w:rPr>
      <w:rFonts w:ascii="ArAal" w:eastAsia="Times New Roman" w:hAnsi="ArAal" w:cs="ArAal"/>
      <w:b/>
      <w:color w:val="FFFF00"/>
      <w:sz w:val="24"/>
      <w:szCs w:val="20"/>
      <w:lang w:eastAsia="es-MX"/>
    </w:rPr>
  </w:style>
  <w:style w:type="paragraph" w:customStyle="1" w:styleId="xl111">
    <w:name w:val="xl111"/>
    <w:basedOn w:val="Normal"/>
    <w:rsid w:val="00980D74"/>
    <w:pPr>
      <w:spacing w:before="100" w:after="100" w:line="240" w:lineRule="auto"/>
    </w:pPr>
    <w:rPr>
      <w:rFonts w:ascii="ArAal" w:eastAsia="Times New Roman" w:hAnsi="ArAal" w:cs="ArAal"/>
      <w:color w:val="FFFF00"/>
      <w:sz w:val="16"/>
      <w:szCs w:val="20"/>
      <w:lang w:eastAsia="es-MX"/>
    </w:rPr>
  </w:style>
  <w:style w:type="paragraph" w:customStyle="1" w:styleId="xl112">
    <w:name w:val="xl112"/>
    <w:basedOn w:val="Normal"/>
    <w:rsid w:val="00980D74"/>
    <w:pPr>
      <w:spacing w:before="100" w:after="100" w:line="240" w:lineRule="auto"/>
      <w:jc w:val="center"/>
    </w:pPr>
    <w:rPr>
      <w:rFonts w:ascii="ArAal" w:eastAsia="Times New Roman" w:hAnsi="ArAal" w:cs="ArAal"/>
      <w:b/>
      <w:color w:val="FFFF00"/>
      <w:szCs w:val="20"/>
      <w:lang w:eastAsia="es-MX"/>
    </w:rPr>
  </w:style>
  <w:style w:type="paragraph" w:customStyle="1" w:styleId="xl113">
    <w:name w:val="xl113"/>
    <w:basedOn w:val="Normal"/>
    <w:rsid w:val="00980D74"/>
    <w:pPr>
      <w:spacing w:before="100" w:after="100" w:line="240" w:lineRule="auto"/>
    </w:pPr>
    <w:rPr>
      <w:rFonts w:ascii="ArAal" w:eastAsia="Times New Roman" w:hAnsi="ArAal" w:cs="ArAal"/>
      <w:b/>
      <w:color w:val="FFFF00"/>
      <w:sz w:val="24"/>
      <w:szCs w:val="20"/>
      <w:lang w:eastAsia="es-MX"/>
    </w:rPr>
  </w:style>
  <w:style w:type="paragraph" w:customStyle="1" w:styleId="xl114">
    <w:name w:val="xl114"/>
    <w:basedOn w:val="Normal"/>
    <w:rsid w:val="00980D74"/>
    <w:pPr>
      <w:spacing w:before="100" w:after="100" w:line="240" w:lineRule="auto"/>
      <w:jc w:val="center"/>
    </w:pPr>
    <w:rPr>
      <w:rFonts w:ascii="ArAal" w:eastAsia="Times New Roman" w:hAnsi="ArAal" w:cs="ArAal"/>
      <w:b/>
      <w:color w:val="FFFF00"/>
      <w:szCs w:val="20"/>
      <w:lang w:eastAsia="es-MX"/>
    </w:rPr>
  </w:style>
  <w:style w:type="paragraph" w:customStyle="1" w:styleId="xl115">
    <w:name w:val="xl115"/>
    <w:basedOn w:val="Normal"/>
    <w:rsid w:val="00980D74"/>
    <w:pPr>
      <w:spacing w:before="100" w:after="100" w:line="240" w:lineRule="auto"/>
      <w:jc w:val="center"/>
    </w:pPr>
    <w:rPr>
      <w:rFonts w:ascii="ArAal" w:eastAsia="Times New Roman" w:hAnsi="ArAal" w:cs="ArAal"/>
      <w:b/>
      <w:color w:val="FFFF00"/>
      <w:sz w:val="24"/>
      <w:szCs w:val="20"/>
      <w:lang w:eastAsia="es-MX"/>
    </w:rPr>
  </w:style>
  <w:style w:type="paragraph" w:customStyle="1" w:styleId="xl116">
    <w:name w:val="xl116"/>
    <w:basedOn w:val="Normal"/>
    <w:rsid w:val="00980D74"/>
    <w:pPr>
      <w:spacing w:before="100" w:after="100" w:line="240" w:lineRule="auto"/>
    </w:pPr>
    <w:rPr>
      <w:rFonts w:ascii="ArAal" w:eastAsia="Times New Roman" w:hAnsi="ArAal" w:cs="ArAal"/>
      <w:color w:val="FFFF00"/>
      <w:sz w:val="24"/>
      <w:szCs w:val="20"/>
      <w:lang w:eastAsia="es-MX"/>
    </w:rPr>
  </w:style>
  <w:style w:type="paragraph" w:customStyle="1" w:styleId="xl117">
    <w:name w:val="xl117"/>
    <w:basedOn w:val="Normal"/>
    <w:rsid w:val="00980D74"/>
    <w:pPr>
      <w:spacing w:before="100" w:after="100" w:line="240" w:lineRule="auto"/>
    </w:pPr>
    <w:rPr>
      <w:rFonts w:ascii="ArAal" w:eastAsia="Times New Roman" w:hAnsi="ArAal" w:cs="ArAal"/>
      <w:color w:val="FFFF00"/>
      <w:sz w:val="24"/>
      <w:szCs w:val="20"/>
      <w:lang w:eastAsia="es-MX"/>
    </w:rPr>
  </w:style>
  <w:style w:type="paragraph" w:customStyle="1" w:styleId="xl118">
    <w:name w:val="xl118"/>
    <w:basedOn w:val="Normal"/>
    <w:rsid w:val="00980D74"/>
    <w:pPr>
      <w:pBdr>
        <w:top w:val="single" w:sz="6" w:space="0" w:color="auto"/>
        <w:left w:val="single" w:sz="6" w:space="0" w:color="auto"/>
        <w:bottom w:val="single" w:sz="6" w:space="0" w:color="auto"/>
        <w:right w:val="single" w:sz="6" w:space="0" w:color="auto"/>
      </w:pBdr>
      <w:shd w:val="clear" w:color="000000" w:fill="FFFF00"/>
      <w:spacing w:before="100" w:after="100" w:line="240" w:lineRule="auto"/>
    </w:pPr>
    <w:rPr>
      <w:rFonts w:ascii="ArAal" w:eastAsia="Times New Roman" w:hAnsi="ArAal" w:cs="ArAal"/>
      <w:b/>
      <w:color w:val="FFFF00"/>
      <w:sz w:val="24"/>
      <w:szCs w:val="20"/>
      <w:lang w:eastAsia="es-MX"/>
    </w:rPr>
  </w:style>
  <w:style w:type="paragraph" w:customStyle="1" w:styleId="xl119">
    <w:name w:val="xl119"/>
    <w:basedOn w:val="Normal"/>
    <w:next w:val="Normal"/>
    <w:rsid w:val="00980D74"/>
    <w:pPr>
      <w:spacing w:before="100" w:after="100" w:line="240" w:lineRule="auto"/>
      <w:jc w:val="right"/>
    </w:pPr>
    <w:rPr>
      <w:rFonts w:ascii="ArAal" w:eastAsia="Times New Roman" w:hAnsi="ArAal" w:cs="ArAal"/>
      <w:b/>
      <w:color w:val="FFFF00"/>
      <w:sz w:val="16"/>
      <w:szCs w:val="20"/>
      <w:lang w:eastAsia="es-MX"/>
    </w:rPr>
  </w:style>
  <w:style w:type="character" w:customStyle="1" w:styleId="PrrafodelistaCar">
    <w:name w:val="Párrafo de lista Car"/>
    <w:basedOn w:val="Fuentedeprrafopredeter"/>
    <w:link w:val="Prrafodelista"/>
    <w:uiPriority w:val="34"/>
    <w:rsid w:val="00876BD5"/>
  </w:style>
  <w:style w:type="character" w:styleId="Refdecomentario">
    <w:name w:val="annotation reference"/>
    <w:basedOn w:val="Fuentedeprrafopredeter"/>
    <w:uiPriority w:val="99"/>
    <w:semiHidden/>
    <w:unhideWhenUsed/>
    <w:rsid w:val="00945AE8"/>
    <w:rPr>
      <w:sz w:val="16"/>
      <w:szCs w:val="16"/>
    </w:rPr>
  </w:style>
  <w:style w:type="paragraph" w:styleId="Asuntodelcomentario">
    <w:name w:val="annotation subject"/>
    <w:basedOn w:val="Textocomentario"/>
    <w:next w:val="Textocomentario"/>
    <w:link w:val="AsuntodelcomentarioCar"/>
    <w:uiPriority w:val="99"/>
    <w:semiHidden/>
    <w:unhideWhenUsed/>
    <w:rsid w:val="00945AE8"/>
    <w:pPr>
      <w:pBdr>
        <w:top w:val="none" w:sz="0" w:space="0" w:color="auto"/>
        <w:left w:val="none" w:sz="0" w:space="0" w:color="auto"/>
        <w:bottom w:val="none" w:sz="0" w:space="0" w:color="auto"/>
        <w:right w:val="none" w:sz="0" w:space="0" w:color="auto"/>
        <w:between w:val="none" w:sz="0" w:space="0" w:color="auto"/>
      </w:pBdr>
      <w:spacing w:after="16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945AE8"/>
    <w:rPr>
      <w:rFonts w:ascii="TiAes New Roman" w:eastAsia="Times New Roman" w:hAnsi="TiAes New Roman" w:cs="TiAes New Roman"/>
      <w:b/>
      <w:bCs/>
      <w:sz w:val="20"/>
      <w:szCs w:val="20"/>
      <w:lang w:eastAsia="es-MX"/>
    </w:rPr>
  </w:style>
  <w:style w:type="character" w:customStyle="1" w:styleId="UnresolvedMention">
    <w:name w:val="Unresolved Mention"/>
    <w:basedOn w:val="Fuentedeprrafopredeter"/>
    <w:uiPriority w:val="99"/>
    <w:semiHidden/>
    <w:unhideWhenUsed/>
    <w:rsid w:val="008C64F1"/>
    <w:rPr>
      <w:color w:val="605E5C"/>
      <w:shd w:val="clear" w:color="auto" w:fill="E1DFDD"/>
    </w:rPr>
  </w:style>
  <w:style w:type="character" w:customStyle="1" w:styleId="apple-converted-space">
    <w:name w:val="apple-converted-space"/>
    <w:basedOn w:val="Fuentedeprrafopredeter"/>
    <w:rsid w:val="0055141E"/>
  </w:style>
  <w:style w:type="character" w:styleId="Textoennegrita">
    <w:name w:val="Strong"/>
    <w:basedOn w:val="Fuentedeprrafopredeter"/>
    <w:uiPriority w:val="22"/>
    <w:qFormat/>
    <w:rsid w:val="005514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970480">
      <w:bodyDiv w:val="1"/>
      <w:marLeft w:val="0"/>
      <w:marRight w:val="0"/>
      <w:marTop w:val="0"/>
      <w:marBottom w:val="0"/>
      <w:divBdr>
        <w:top w:val="none" w:sz="0" w:space="0" w:color="auto"/>
        <w:left w:val="none" w:sz="0" w:space="0" w:color="auto"/>
        <w:bottom w:val="none" w:sz="0" w:space="0" w:color="auto"/>
        <w:right w:val="none" w:sz="0" w:space="0" w:color="auto"/>
      </w:divBdr>
      <w:divsChild>
        <w:div w:id="134689535">
          <w:marLeft w:val="1296"/>
          <w:marRight w:val="0"/>
          <w:marTop w:val="0"/>
          <w:marBottom w:val="101"/>
          <w:divBdr>
            <w:top w:val="none" w:sz="0" w:space="0" w:color="auto"/>
            <w:left w:val="none" w:sz="0" w:space="0" w:color="auto"/>
            <w:bottom w:val="none" w:sz="0" w:space="0" w:color="auto"/>
            <w:right w:val="none" w:sz="0" w:space="0" w:color="auto"/>
          </w:divBdr>
        </w:div>
        <w:div w:id="213734906">
          <w:marLeft w:val="864"/>
          <w:marRight w:val="0"/>
          <w:marTop w:val="0"/>
          <w:marBottom w:val="101"/>
          <w:divBdr>
            <w:top w:val="none" w:sz="0" w:space="0" w:color="auto"/>
            <w:left w:val="none" w:sz="0" w:space="0" w:color="auto"/>
            <w:bottom w:val="none" w:sz="0" w:space="0" w:color="auto"/>
            <w:right w:val="none" w:sz="0" w:space="0" w:color="auto"/>
          </w:divBdr>
        </w:div>
        <w:div w:id="284241067">
          <w:marLeft w:val="0"/>
          <w:marRight w:val="0"/>
          <w:marTop w:val="0"/>
          <w:marBottom w:val="101"/>
          <w:divBdr>
            <w:top w:val="none" w:sz="0" w:space="0" w:color="auto"/>
            <w:left w:val="none" w:sz="0" w:space="0" w:color="auto"/>
            <w:bottom w:val="none" w:sz="0" w:space="0" w:color="auto"/>
            <w:right w:val="none" w:sz="0" w:space="0" w:color="auto"/>
          </w:divBdr>
        </w:div>
        <w:div w:id="297927238">
          <w:marLeft w:val="0"/>
          <w:marRight w:val="0"/>
          <w:marTop w:val="0"/>
          <w:marBottom w:val="101"/>
          <w:divBdr>
            <w:top w:val="none" w:sz="0" w:space="0" w:color="auto"/>
            <w:left w:val="none" w:sz="0" w:space="0" w:color="auto"/>
            <w:bottom w:val="none" w:sz="0" w:space="0" w:color="auto"/>
            <w:right w:val="none" w:sz="0" w:space="0" w:color="auto"/>
          </w:divBdr>
        </w:div>
        <w:div w:id="315039474">
          <w:marLeft w:val="0"/>
          <w:marRight w:val="0"/>
          <w:marTop w:val="0"/>
          <w:marBottom w:val="101"/>
          <w:divBdr>
            <w:top w:val="none" w:sz="0" w:space="0" w:color="auto"/>
            <w:left w:val="none" w:sz="0" w:space="0" w:color="auto"/>
            <w:bottom w:val="none" w:sz="0" w:space="0" w:color="auto"/>
            <w:right w:val="none" w:sz="0" w:space="0" w:color="auto"/>
          </w:divBdr>
        </w:div>
        <w:div w:id="327026873">
          <w:marLeft w:val="864"/>
          <w:marRight w:val="0"/>
          <w:marTop w:val="0"/>
          <w:marBottom w:val="101"/>
          <w:divBdr>
            <w:top w:val="none" w:sz="0" w:space="0" w:color="auto"/>
            <w:left w:val="none" w:sz="0" w:space="0" w:color="auto"/>
            <w:bottom w:val="none" w:sz="0" w:space="0" w:color="auto"/>
            <w:right w:val="none" w:sz="0" w:space="0" w:color="auto"/>
          </w:divBdr>
        </w:div>
        <w:div w:id="387802343">
          <w:marLeft w:val="0"/>
          <w:marRight w:val="0"/>
          <w:marTop w:val="0"/>
          <w:marBottom w:val="101"/>
          <w:divBdr>
            <w:top w:val="none" w:sz="0" w:space="0" w:color="auto"/>
            <w:left w:val="none" w:sz="0" w:space="0" w:color="auto"/>
            <w:bottom w:val="none" w:sz="0" w:space="0" w:color="auto"/>
            <w:right w:val="none" w:sz="0" w:space="0" w:color="auto"/>
          </w:divBdr>
        </w:div>
        <w:div w:id="452987620">
          <w:marLeft w:val="0"/>
          <w:marRight w:val="0"/>
          <w:marTop w:val="0"/>
          <w:marBottom w:val="101"/>
          <w:divBdr>
            <w:top w:val="none" w:sz="0" w:space="0" w:color="auto"/>
            <w:left w:val="none" w:sz="0" w:space="0" w:color="auto"/>
            <w:bottom w:val="none" w:sz="0" w:space="0" w:color="auto"/>
            <w:right w:val="none" w:sz="0" w:space="0" w:color="auto"/>
          </w:divBdr>
        </w:div>
        <w:div w:id="495850581">
          <w:marLeft w:val="1296"/>
          <w:marRight w:val="0"/>
          <w:marTop w:val="0"/>
          <w:marBottom w:val="101"/>
          <w:divBdr>
            <w:top w:val="none" w:sz="0" w:space="0" w:color="auto"/>
            <w:left w:val="none" w:sz="0" w:space="0" w:color="auto"/>
            <w:bottom w:val="none" w:sz="0" w:space="0" w:color="auto"/>
            <w:right w:val="none" w:sz="0" w:space="0" w:color="auto"/>
          </w:divBdr>
        </w:div>
        <w:div w:id="563881548">
          <w:marLeft w:val="1296"/>
          <w:marRight w:val="0"/>
          <w:marTop w:val="0"/>
          <w:marBottom w:val="101"/>
          <w:divBdr>
            <w:top w:val="none" w:sz="0" w:space="0" w:color="auto"/>
            <w:left w:val="none" w:sz="0" w:space="0" w:color="auto"/>
            <w:bottom w:val="none" w:sz="0" w:space="0" w:color="auto"/>
            <w:right w:val="none" w:sz="0" w:space="0" w:color="auto"/>
          </w:divBdr>
        </w:div>
        <w:div w:id="608896263">
          <w:marLeft w:val="0"/>
          <w:marRight w:val="0"/>
          <w:marTop w:val="0"/>
          <w:marBottom w:val="101"/>
          <w:divBdr>
            <w:top w:val="none" w:sz="0" w:space="0" w:color="auto"/>
            <w:left w:val="none" w:sz="0" w:space="0" w:color="auto"/>
            <w:bottom w:val="none" w:sz="0" w:space="0" w:color="auto"/>
            <w:right w:val="none" w:sz="0" w:space="0" w:color="auto"/>
          </w:divBdr>
        </w:div>
        <w:div w:id="650018317">
          <w:marLeft w:val="864"/>
          <w:marRight w:val="0"/>
          <w:marTop w:val="0"/>
          <w:marBottom w:val="101"/>
          <w:divBdr>
            <w:top w:val="none" w:sz="0" w:space="0" w:color="auto"/>
            <w:left w:val="none" w:sz="0" w:space="0" w:color="auto"/>
            <w:bottom w:val="none" w:sz="0" w:space="0" w:color="auto"/>
            <w:right w:val="none" w:sz="0" w:space="0" w:color="auto"/>
          </w:divBdr>
        </w:div>
        <w:div w:id="650449625">
          <w:marLeft w:val="1296"/>
          <w:marRight w:val="0"/>
          <w:marTop w:val="0"/>
          <w:marBottom w:val="101"/>
          <w:divBdr>
            <w:top w:val="none" w:sz="0" w:space="0" w:color="auto"/>
            <w:left w:val="none" w:sz="0" w:space="0" w:color="auto"/>
            <w:bottom w:val="none" w:sz="0" w:space="0" w:color="auto"/>
            <w:right w:val="none" w:sz="0" w:space="0" w:color="auto"/>
          </w:divBdr>
        </w:div>
        <w:div w:id="705298561">
          <w:marLeft w:val="0"/>
          <w:marRight w:val="0"/>
          <w:marTop w:val="0"/>
          <w:marBottom w:val="101"/>
          <w:divBdr>
            <w:top w:val="none" w:sz="0" w:space="0" w:color="auto"/>
            <w:left w:val="none" w:sz="0" w:space="0" w:color="auto"/>
            <w:bottom w:val="none" w:sz="0" w:space="0" w:color="auto"/>
            <w:right w:val="none" w:sz="0" w:space="0" w:color="auto"/>
          </w:divBdr>
        </w:div>
        <w:div w:id="721368831">
          <w:marLeft w:val="0"/>
          <w:marRight w:val="0"/>
          <w:marTop w:val="0"/>
          <w:marBottom w:val="101"/>
          <w:divBdr>
            <w:top w:val="none" w:sz="0" w:space="0" w:color="auto"/>
            <w:left w:val="none" w:sz="0" w:space="0" w:color="auto"/>
            <w:bottom w:val="none" w:sz="0" w:space="0" w:color="auto"/>
            <w:right w:val="none" w:sz="0" w:space="0" w:color="auto"/>
          </w:divBdr>
        </w:div>
        <w:div w:id="747263967">
          <w:marLeft w:val="1296"/>
          <w:marRight w:val="0"/>
          <w:marTop w:val="0"/>
          <w:marBottom w:val="101"/>
          <w:divBdr>
            <w:top w:val="none" w:sz="0" w:space="0" w:color="auto"/>
            <w:left w:val="none" w:sz="0" w:space="0" w:color="auto"/>
            <w:bottom w:val="none" w:sz="0" w:space="0" w:color="auto"/>
            <w:right w:val="none" w:sz="0" w:space="0" w:color="auto"/>
          </w:divBdr>
        </w:div>
        <w:div w:id="780732316">
          <w:marLeft w:val="0"/>
          <w:marRight w:val="0"/>
          <w:marTop w:val="0"/>
          <w:marBottom w:val="101"/>
          <w:divBdr>
            <w:top w:val="none" w:sz="0" w:space="0" w:color="auto"/>
            <w:left w:val="none" w:sz="0" w:space="0" w:color="auto"/>
            <w:bottom w:val="none" w:sz="0" w:space="0" w:color="auto"/>
            <w:right w:val="none" w:sz="0" w:space="0" w:color="auto"/>
          </w:divBdr>
        </w:div>
        <w:div w:id="857158164">
          <w:marLeft w:val="1296"/>
          <w:marRight w:val="0"/>
          <w:marTop w:val="0"/>
          <w:marBottom w:val="101"/>
          <w:divBdr>
            <w:top w:val="none" w:sz="0" w:space="0" w:color="auto"/>
            <w:left w:val="none" w:sz="0" w:space="0" w:color="auto"/>
            <w:bottom w:val="none" w:sz="0" w:space="0" w:color="auto"/>
            <w:right w:val="none" w:sz="0" w:space="0" w:color="auto"/>
          </w:divBdr>
        </w:div>
        <w:div w:id="1086613482">
          <w:marLeft w:val="1296"/>
          <w:marRight w:val="0"/>
          <w:marTop w:val="0"/>
          <w:marBottom w:val="101"/>
          <w:divBdr>
            <w:top w:val="none" w:sz="0" w:space="0" w:color="auto"/>
            <w:left w:val="none" w:sz="0" w:space="0" w:color="auto"/>
            <w:bottom w:val="none" w:sz="0" w:space="0" w:color="auto"/>
            <w:right w:val="none" w:sz="0" w:space="0" w:color="auto"/>
          </w:divBdr>
        </w:div>
        <w:div w:id="1145243993">
          <w:marLeft w:val="0"/>
          <w:marRight w:val="0"/>
          <w:marTop w:val="0"/>
          <w:marBottom w:val="101"/>
          <w:divBdr>
            <w:top w:val="none" w:sz="0" w:space="0" w:color="auto"/>
            <w:left w:val="none" w:sz="0" w:space="0" w:color="auto"/>
            <w:bottom w:val="none" w:sz="0" w:space="0" w:color="auto"/>
            <w:right w:val="none" w:sz="0" w:space="0" w:color="auto"/>
          </w:divBdr>
        </w:div>
        <w:div w:id="1183319388">
          <w:marLeft w:val="1296"/>
          <w:marRight w:val="0"/>
          <w:marTop w:val="0"/>
          <w:marBottom w:val="101"/>
          <w:divBdr>
            <w:top w:val="none" w:sz="0" w:space="0" w:color="auto"/>
            <w:left w:val="none" w:sz="0" w:space="0" w:color="auto"/>
            <w:bottom w:val="none" w:sz="0" w:space="0" w:color="auto"/>
            <w:right w:val="none" w:sz="0" w:space="0" w:color="auto"/>
          </w:divBdr>
        </w:div>
        <w:div w:id="1338338759">
          <w:marLeft w:val="0"/>
          <w:marRight w:val="0"/>
          <w:marTop w:val="0"/>
          <w:marBottom w:val="101"/>
          <w:divBdr>
            <w:top w:val="none" w:sz="0" w:space="0" w:color="auto"/>
            <w:left w:val="none" w:sz="0" w:space="0" w:color="auto"/>
            <w:bottom w:val="none" w:sz="0" w:space="0" w:color="auto"/>
            <w:right w:val="none" w:sz="0" w:space="0" w:color="auto"/>
          </w:divBdr>
        </w:div>
        <w:div w:id="1348167541">
          <w:marLeft w:val="1296"/>
          <w:marRight w:val="0"/>
          <w:marTop w:val="0"/>
          <w:marBottom w:val="101"/>
          <w:divBdr>
            <w:top w:val="none" w:sz="0" w:space="0" w:color="auto"/>
            <w:left w:val="none" w:sz="0" w:space="0" w:color="auto"/>
            <w:bottom w:val="none" w:sz="0" w:space="0" w:color="auto"/>
            <w:right w:val="none" w:sz="0" w:space="0" w:color="auto"/>
          </w:divBdr>
        </w:div>
        <w:div w:id="1459565202">
          <w:marLeft w:val="0"/>
          <w:marRight w:val="0"/>
          <w:marTop w:val="0"/>
          <w:marBottom w:val="101"/>
          <w:divBdr>
            <w:top w:val="none" w:sz="0" w:space="0" w:color="auto"/>
            <w:left w:val="none" w:sz="0" w:space="0" w:color="auto"/>
            <w:bottom w:val="none" w:sz="0" w:space="0" w:color="auto"/>
            <w:right w:val="none" w:sz="0" w:space="0" w:color="auto"/>
          </w:divBdr>
        </w:div>
        <w:div w:id="1535772890">
          <w:marLeft w:val="864"/>
          <w:marRight w:val="0"/>
          <w:marTop w:val="0"/>
          <w:marBottom w:val="101"/>
          <w:divBdr>
            <w:top w:val="none" w:sz="0" w:space="0" w:color="auto"/>
            <w:left w:val="none" w:sz="0" w:space="0" w:color="auto"/>
            <w:bottom w:val="none" w:sz="0" w:space="0" w:color="auto"/>
            <w:right w:val="none" w:sz="0" w:space="0" w:color="auto"/>
          </w:divBdr>
        </w:div>
        <w:div w:id="1547450271">
          <w:marLeft w:val="864"/>
          <w:marRight w:val="0"/>
          <w:marTop w:val="0"/>
          <w:marBottom w:val="101"/>
          <w:divBdr>
            <w:top w:val="none" w:sz="0" w:space="0" w:color="auto"/>
            <w:left w:val="none" w:sz="0" w:space="0" w:color="auto"/>
            <w:bottom w:val="none" w:sz="0" w:space="0" w:color="auto"/>
            <w:right w:val="none" w:sz="0" w:space="0" w:color="auto"/>
          </w:divBdr>
        </w:div>
        <w:div w:id="1638679285">
          <w:marLeft w:val="864"/>
          <w:marRight w:val="0"/>
          <w:marTop w:val="0"/>
          <w:marBottom w:val="101"/>
          <w:divBdr>
            <w:top w:val="none" w:sz="0" w:space="0" w:color="auto"/>
            <w:left w:val="none" w:sz="0" w:space="0" w:color="auto"/>
            <w:bottom w:val="none" w:sz="0" w:space="0" w:color="auto"/>
            <w:right w:val="none" w:sz="0" w:space="0" w:color="auto"/>
          </w:divBdr>
        </w:div>
        <w:div w:id="1701586036">
          <w:marLeft w:val="864"/>
          <w:marRight w:val="0"/>
          <w:marTop w:val="0"/>
          <w:marBottom w:val="101"/>
          <w:divBdr>
            <w:top w:val="none" w:sz="0" w:space="0" w:color="auto"/>
            <w:left w:val="none" w:sz="0" w:space="0" w:color="auto"/>
            <w:bottom w:val="none" w:sz="0" w:space="0" w:color="auto"/>
            <w:right w:val="none" w:sz="0" w:space="0" w:color="auto"/>
          </w:divBdr>
        </w:div>
        <w:div w:id="1717075540">
          <w:marLeft w:val="0"/>
          <w:marRight w:val="0"/>
          <w:marTop w:val="0"/>
          <w:marBottom w:val="101"/>
          <w:divBdr>
            <w:top w:val="none" w:sz="0" w:space="0" w:color="auto"/>
            <w:left w:val="none" w:sz="0" w:space="0" w:color="auto"/>
            <w:bottom w:val="none" w:sz="0" w:space="0" w:color="auto"/>
            <w:right w:val="none" w:sz="0" w:space="0" w:color="auto"/>
          </w:divBdr>
        </w:div>
        <w:div w:id="1859418628">
          <w:marLeft w:val="0"/>
          <w:marRight w:val="0"/>
          <w:marTop w:val="0"/>
          <w:marBottom w:val="101"/>
          <w:divBdr>
            <w:top w:val="none" w:sz="0" w:space="0" w:color="auto"/>
            <w:left w:val="none" w:sz="0" w:space="0" w:color="auto"/>
            <w:bottom w:val="none" w:sz="0" w:space="0" w:color="auto"/>
            <w:right w:val="none" w:sz="0" w:space="0" w:color="auto"/>
          </w:divBdr>
        </w:div>
        <w:div w:id="1935623811">
          <w:marLeft w:val="0"/>
          <w:marRight w:val="0"/>
          <w:marTop w:val="0"/>
          <w:marBottom w:val="101"/>
          <w:divBdr>
            <w:top w:val="none" w:sz="0" w:space="0" w:color="auto"/>
            <w:left w:val="none" w:sz="0" w:space="0" w:color="auto"/>
            <w:bottom w:val="none" w:sz="0" w:space="0" w:color="auto"/>
            <w:right w:val="none" w:sz="0" w:space="0" w:color="auto"/>
          </w:divBdr>
        </w:div>
        <w:div w:id="2022900133">
          <w:marLeft w:val="864"/>
          <w:marRight w:val="0"/>
          <w:marTop w:val="0"/>
          <w:marBottom w:val="101"/>
          <w:divBdr>
            <w:top w:val="none" w:sz="0" w:space="0" w:color="auto"/>
            <w:left w:val="none" w:sz="0" w:space="0" w:color="auto"/>
            <w:bottom w:val="none" w:sz="0" w:space="0" w:color="auto"/>
            <w:right w:val="none" w:sz="0" w:space="0" w:color="auto"/>
          </w:divBdr>
        </w:div>
        <w:div w:id="2067218318">
          <w:marLeft w:val="0"/>
          <w:marRight w:val="0"/>
          <w:marTop w:val="0"/>
          <w:marBottom w:val="101"/>
          <w:divBdr>
            <w:top w:val="none" w:sz="0" w:space="0" w:color="auto"/>
            <w:left w:val="none" w:sz="0" w:space="0" w:color="auto"/>
            <w:bottom w:val="none" w:sz="0" w:space="0" w:color="auto"/>
            <w:right w:val="none" w:sz="0" w:space="0" w:color="auto"/>
          </w:divBdr>
        </w:div>
      </w:divsChild>
    </w:div>
    <w:div w:id="722292985">
      <w:bodyDiv w:val="1"/>
      <w:marLeft w:val="0"/>
      <w:marRight w:val="0"/>
      <w:marTop w:val="0"/>
      <w:marBottom w:val="0"/>
      <w:divBdr>
        <w:top w:val="none" w:sz="0" w:space="0" w:color="auto"/>
        <w:left w:val="none" w:sz="0" w:space="0" w:color="auto"/>
        <w:bottom w:val="none" w:sz="0" w:space="0" w:color="auto"/>
        <w:right w:val="none" w:sz="0" w:space="0" w:color="auto"/>
      </w:divBdr>
    </w:div>
    <w:div w:id="1554152584">
      <w:bodyDiv w:val="1"/>
      <w:marLeft w:val="0"/>
      <w:marRight w:val="0"/>
      <w:marTop w:val="0"/>
      <w:marBottom w:val="0"/>
      <w:divBdr>
        <w:top w:val="none" w:sz="0" w:space="0" w:color="auto"/>
        <w:left w:val="none" w:sz="0" w:space="0" w:color="auto"/>
        <w:bottom w:val="none" w:sz="0" w:space="0" w:color="auto"/>
        <w:right w:val="none" w:sz="0" w:space="0" w:color="auto"/>
      </w:divBdr>
    </w:div>
    <w:div w:id="1560676769">
      <w:bodyDiv w:val="1"/>
      <w:marLeft w:val="0"/>
      <w:marRight w:val="0"/>
      <w:marTop w:val="0"/>
      <w:marBottom w:val="0"/>
      <w:divBdr>
        <w:top w:val="none" w:sz="0" w:space="0" w:color="auto"/>
        <w:left w:val="none" w:sz="0" w:space="0" w:color="auto"/>
        <w:bottom w:val="none" w:sz="0" w:space="0" w:color="auto"/>
        <w:right w:val="none" w:sz="0" w:space="0" w:color="auto"/>
      </w:divBdr>
      <w:divsChild>
        <w:div w:id="100105265">
          <w:marLeft w:val="0"/>
          <w:marRight w:val="0"/>
          <w:marTop w:val="0"/>
          <w:marBottom w:val="101"/>
          <w:divBdr>
            <w:top w:val="none" w:sz="0" w:space="0" w:color="auto"/>
            <w:left w:val="none" w:sz="0" w:space="0" w:color="auto"/>
            <w:bottom w:val="none" w:sz="0" w:space="0" w:color="auto"/>
            <w:right w:val="none" w:sz="0" w:space="0" w:color="auto"/>
          </w:divBdr>
        </w:div>
        <w:div w:id="113213312">
          <w:marLeft w:val="0"/>
          <w:marRight w:val="0"/>
          <w:marTop w:val="0"/>
          <w:marBottom w:val="101"/>
          <w:divBdr>
            <w:top w:val="none" w:sz="0" w:space="0" w:color="auto"/>
            <w:left w:val="none" w:sz="0" w:space="0" w:color="auto"/>
            <w:bottom w:val="none" w:sz="0" w:space="0" w:color="auto"/>
            <w:right w:val="none" w:sz="0" w:space="0" w:color="auto"/>
          </w:divBdr>
        </w:div>
        <w:div w:id="184057194">
          <w:marLeft w:val="0"/>
          <w:marRight w:val="0"/>
          <w:marTop w:val="0"/>
          <w:marBottom w:val="101"/>
          <w:divBdr>
            <w:top w:val="none" w:sz="0" w:space="0" w:color="auto"/>
            <w:left w:val="none" w:sz="0" w:space="0" w:color="auto"/>
            <w:bottom w:val="none" w:sz="0" w:space="0" w:color="auto"/>
            <w:right w:val="none" w:sz="0" w:space="0" w:color="auto"/>
          </w:divBdr>
        </w:div>
        <w:div w:id="196892378">
          <w:marLeft w:val="864"/>
          <w:marRight w:val="0"/>
          <w:marTop w:val="0"/>
          <w:marBottom w:val="101"/>
          <w:divBdr>
            <w:top w:val="none" w:sz="0" w:space="0" w:color="auto"/>
            <w:left w:val="none" w:sz="0" w:space="0" w:color="auto"/>
            <w:bottom w:val="none" w:sz="0" w:space="0" w:color="auto"/>
            <w:right w:val="none" w:sz="0" w:space="0" w:color="auto"/>
          </w:divBdr>
        </w:div>
        <w:div w:id="241724235">
          <w:marLeft w:val="864"/>
          <w:marRight w:val="0"/>
          <w:marTop w:val="0"/>
          <w:marBottom w:val="101"/>
          <w:divBdr>
            <w:top w:val="none" w:sz="0" w:space="0" w:color="auto"/>
            <w:left w:val="none" w:sz="0" w:space="0" w:color="auto"/>
            <w:bottom w:val="none" w:sz="0" w:space="0" w:color="auto"/>
            <w:right w:val="none" w:sz="0" w:space="0" w:color="auto"/>
          </w:divBdr>
        </w:div>
        <w:div w:id="404109571">
          <w:marLeft w:val="1296"/>
          <w:marRight w:val="0"/>
          <w:marTop w:val="0"/>
          <w:marBottom w:val="101"/>
          <w:divBdr>
            <w:top w:val="none" w:sz="0" w:space="0" w:color="auto"/>
            <w:left w:val="none" w:sz="0" w:space="0" w:color="auto"/>
            <w:bottom w:val="none" w:sz="0" w:space="0" w:color="auto"/>
            <w:right w:val="none" w:sz="0" w:space="0" w:color="auto"/>
          </w:divBdr>
        </w:div>
        <w:div w:id="488861499">
          <w:marLeft w:val="0"/>
          <w:marRight w:val="0"/>
          <w:marTop w:val="0"/>
          <w:marBottom w:val="101"/>
          <w:divBdr>
            <w:top w:val="none" w:sz="0" w:space="0" w:color="auto"/>
            <w:left w:val="none" w:sz="0" w:space="0" w:color="auto"/>
            <w:bottom w:val="none" w:sz="0" w:space="0" w:color="auto"/>
            <w:right w:val="none" w:sz="0" w:space="0" w:color="auto"/>
          </w:divBdr>
        </w:div>
        <w:div w:id="587076598">
          <w:marLeft w:val="0"/>
          <w:marRight w:val="0"/>
          <w:marTop w:val="0"/>
          <w:marBottom w:val="101"/>
          <w:divBdr>
            <w:top w:val="none" w:sz="0" w:space="0" w:color="auto"/>
            <w:left w:val="none" w:sz="0" w:space="0" w:color="auto"/>
            <w:bottom w:val="none" w:sz="0" w:space="0" w:color="auto"/>
            <w:right w:val="none" w:sz="0" w:space="0" w:color="auto"/>
          </w:divBdr>
        </w:div>
        <w:div w:id="600994907">
          <w:marLeft w:val="0"/>
          <w:marRight w:val="0"/>
          <w:marTop w:val="0"/>
          <w:marBottom w:val="101"/>
          <w:divBdr>
            <w:top w:val="none" w:sz="0" w:space="0" w:color="auto"/>
            <w:left w:val="none" w:sz="0" w:space="0" w:color="auto"/>
            <w:bottom w:val="none" w:sz="0" w:space="0" w:color="auto"/>
            <w:right w:val="none" w:sz="0" w:space="0" w:color="auto"/>
          </w:divBdr>
        </w:div>
        <w:div w:id="616840829">
          <w:marLeft w:val="1296"/>
          <w:marRight w:val="0"/>
          <w:marTop w:val="0"/>
          <w:marBottom w:val="101"/>
          <w:divBdr>
            <w:top w:val="none" w:sz="0" w:space="0" w:color="auto"/>
            <w:left w:val="none" w:sz="0" w:space="0" w:color="auto"/>
            <w:bottom w:val="none" w:sz="0" w:space="0" w:color="auto"/>
            <w:right w:val="none" w:sz="0" w:space="0" w:color="auto"/>
          </w:divBdr>
        </w:div>
        <w:div w:id="720446986">
          <w:marLeft w:val="1296"/>
          <w:marRight w:val="0"/>
          <w:marTop w:val="0"/>
          <w:marBottom w:val="101"/>
          <w:divBdr>
            <w:top w:val="none" w:sz="0" w:space="0" w:color="auto"/>
            <w:left w:val="none" w:sz="0" w:space="0" w:color="auto"/>
            <w:bottom w:val="none" w:sz="0" w:space="0" w:color="auto"/>
            <w:right w:val="none" w:sz="0" w:space="0" w:color="auto"/>
          </w:divBdr>
        </w:div>
        <w:div w:id="735854637">
          <w:marLeft w:val="1296"/>
          <w:marRight w:val="0"/>
          <w:marTop w:val="0"/>
          <w:marBottom w:val="101"/>
          <w:divBdr>
            <w:top w:val="none" w:sz="0" w:space="0" w:color="auto"/>
            <w:left w:val="none" w:sz="0" w:space="0" w:color="auto"/>
            <w:bottom w:val="none" w:sz="0" w:space="0" w:color="auto"/>
            <w:right w:val="none" w:sz="0" w:space="0" w:color="auto"/>
          </w:divBdr>
        </w:div>
        <w:div w:id="778454812">
          <w:marLeft w:val="1296"/>
          <w:marRight w:val="0"/>
          <w:marTop w:val="0"/>
          <w:marBottom w:val="101"/>
          <w:divBdr>
            <w:top w:val="none" w:sz="0" w:space="0" w:color="auto"/>
            <w:left w:val="none" w:sz="0" w:space="0" w:color="auto"/>
            <w:bottom w:val="none" w:sz="0" w:space="0" w:color="auto"/>
            <w:right w:val="none" w:sz="0" w:space="0" w:color="auto"/>
          </w:divBdr>
        </w:div>
        <w:div w:id="868881836">
          <w:marLeft w:val="864"/>
          <w:marRight w:val="0"/>
          <w:marTop w:val="0"/>
          <w:marBottom w:val="101"/>
          <w:divBdr>
            <w:top w:val="none" w:sz="0" w:space="0" w:color="auto"/>
            <w:left w:val="none" w:sz="0" w:space="0" w:color="auto"/>
            <w:bottom w:val="none" w:sz="0" w:space="0" w:color="auto"/>
            <w:right w:val="none" w:sz="0" w:space="0" w:color="auto"/>
          </w:divBdr>
        </w:div>
        <w:div w:id="904729065">
          <w:marLeft w:val="1296"/>
          <w:marRight w:val="0"/>
          <w:marTop w:val="0"/>
          <w:marBottom w:val="101"/>
          <w:divBdr>
            <w:top w:val="none" w:sz="0" w:space="0" w:color="auto"/>
            <w:left w:val="none" w:sz="0" w:space="0" w:color="auto"/>
            <w:bottom w:val="none" w:sz="0" w:space="0" w:color="auto"/>
            <w:right w:val="none" w:sz="0" w:space="0" w:color="auto"/>
          </w:divBdr>
        </w:div>
        <w:div w:id="929391953">
          <w:marLeft w:val="0"/>
          <w:marRight w:val="0"/>
          <w:marTop w:val="0"/>
          <w:marBottom w:val="101"/>
          <w:divBdr>
            <w:top w:val="none" w:sz="0" w:space="0" w:color="auto"/>
            <w:left w:val="none" w:sz="0" w:space="0" w:color="auto"/>
            <w:bottom w:val="none" w:sz="0" w:space="0" w:color="auto"/>
            <w:right w:val="none" w:sz="0" w:space="0" w:color="auto"/>
          </w:divBdr>
        </w:div>
        <w:div w:id="952246007">
          <w:marLeft w:val="1296"/>
          <w:marRight w:val="0"/>
          <w:marTop w:val="0"/>
          <w:marBottom w:val="101"/>
          <w:divBdr>
            <w:top w:val="none" w:sz="0" w:space="0" w:color="auto"/>
            <w:left w:val="none" w:sz="0" w:space="0" w:color="auto"/>
            <w:bottom w:val="none" w:sz="0" w:space="0" w:color="auto"/>
            <w:right w:val="none" w:sz="0" w:space="0" w:color="auto"/>
          </w:divBdr>
        </w:div>
        <w:div w:id="1130248577">
          <w:marLeft w:val="864"/>
          <w:marRight w:val="0"/>
          <w:marTop w:val="0"/>
          <w:marBottom w:val="101"/>
          <w:divBdr>
            <w:top w:val="none" w:sz="0" w:space="0" w:color="auto"/>
            <w:left w:val="none" w:sz="0" w:space="0" w:color="auto"/>
            <w:bottom w:val="none" w:sz="0" w:space="0" w:color="auto"/>
            <w:right w:val="none" w:sz="0" w:space="0" w:color="auto"/>
          </w:divBdr>
        </w:div>
        <w:div w:id="1160149881">
          <w:marLeft w:val="0"/>
          <w:marRight w:val="0"/>
          <w:marTop w:val="0"/>
          <w:marBottom w:val="101"/>
          <w:divBdr>
            <w:top w:val="none" w:sz="0" w:space="0" w:color="auto"/>
            <w:left w:val="none" w:sz="0" w:space="0" w:color="auto"/>
            <w:bottom w:val="none" w:sz="0" w:space="0" w:color="auto"/>
            <w:right w:val="none" w:sz="0" w:space="0" w:color="auto"/>
          </w:divBdr>
        </w:div>
        <w:div w:id="1174225145">
          <w:marLeft w:val="0"/>
          <w:marRight w:val="0"/>
          <w:marTop w:val="0"/>
          <w:marBottom w:val="101"/>
          <w:divBdr>
            <w:top w:val="none" w:sz="0" w:space="0" w:color="auto"/>
            <w:left w:val="none" w:sz="0" w:space="0" w:color="auto"/>
            <w:bottom w:val="none" w:sz="0" w:space="0" w:color="auto"/>
            <w:right w:val="none" w:sz="0" w:space="0" w:color="auto"/>
          </w:divBdr>
        </w:div>
        <w:div w:id="1420174767">
          <w:marLeft w:val="1296"/>
          <w:marRight w:val="0"/>
          <w:marTop w:val="0"/>
          <w:marBottom w:val="101"/>
          <w:divBdr>
            <w:top w:val="none" w:sz="0" w:space="0" w:color="auto"/>
            <w:left w:val="none" w:sz="0" w:space="0" w:color="auto"/>
            <w:bottom w:val="none" w:sz="0" w:space="0" w:color="auto"/>
            <w:right w:val="none" w:sz="0" w:space="0" w:color="auto"/>
          </w:divBdr>
        </w:div>
        <w:div w:id="1440485732">
          <w:marLeft w:val="864"/>
          <w:marRight w:val="0"/>
          <w:marTop w:val="0"/>
          <w:marBottom w:val="101"/>
          <w:divBdr>
            <w:top w:val="none" w:sz="0" w:space="0" w:color="auto"/>
            <w:left w:val="none" w:sz="0" w:space="0" w:color="auto"/>
            <w:bottom w:val="none" w:sz="0" w:space="0" w:color="auto"/>
            <w:right w:val="none" w:sz="0" w:space="0" w:color="auto"/>
          </w:divBdr>
        </w:div>
        <w:div w:id="1486438039">
          <w:marLeft w:val="0"/>
          <w:marRight w:val="0"/>
          <w:marTop w:val="0"/>
          <w:marBottom w:val="101"/>
          <w:divBdr>
            <w:top w:val="none" w:sz="0" w:space="0" w:color="auto"/>
            <w:left w:val="none" w:sz="0" w:space="0" w:color="auto"/>
            <w:bottom w:val="none" w:sz="0" w:space="0" w:color="auto"/>
            <w:right w:val="none" w:sz="0" w:space="0" w:color="auto"/>
          </w:divBdr>
        </w:div>
        <w:div w:id="1722245785">
          <w:marLeft w:val="0"/>
          <w:marRight w:val="0"/>
          <w:marTop w:val="0"/>
          <w:marBottom w:val="101"/>
          <w:divBdr>
            <w:top w:val="none" w:sz="0" w:space="0" w:color="auto"/>
            <w:left w:val="none" w:sz="0" w:space="0" w:color="auto"/>
            <w:bottom w:val="none" w:sz="0" w:space="0" w:color="auto"/>
            <w:right w:val="none" w:sz="0" w:space="0" w:color="auto"/>
          </w:divBdr>
        </w:div>
        <w:div w:id="1811246344">
          <w:marLeft w:val="0"/>
          <w:marRight w:val="0"/>
          <w:marTop w:val="0"/>
          <w:marBottom w:val="101"/>
          <w:divBdr>
            <w:top w:val="none" w:sz="0" w:space="0" w:color="auto"/>
            <w:left w:val="none" w:sz="0" w:space="0" w:color="auto"/>
            <w:bottom w:val="none" w:sz="0" w:space="0" w:color="auto"/>
            <w:right w:val="none" w:sz="0" w:space="0" w:color="auto"/>
          </w:divBdr>
        </w:div>
        <w:div w:id="1811439579">
          <w:marLeft w:val="0"/>
          <w:marRight w:val="0"/>
          <w:marTop w:val="0"/>
          <w:marBottom w:val="101"/>
          <w:divBdr>
            <w:top w:val="none" w:sz="0" w:space="0" w:color="auto"/>
            <w:left w:val="none" w:sz="0" w:space="0" w:color="auto"/>
            <w:bottom w:val="none" w:sz="0" w:space="0" w:color="auto"/>
            <w:right w:val="none" w:sz="0" w:space="0" w:color="auto"/>
          </w:divBdr>
        </w:div>
        <w:div w:id="1848707643">
          <w:marLeft w:val="0"/>
          <w:marRight w:val="0"/>
          <w:marTop w:val="0"/>
          <w:marBottom w:val="101"/>
          <w:divBdr>
            <w:top w:val="none" w:sz="0" w:space="0" w:color="auto"/>
            <w:left w:val="none" w:sz="0" w:space="0" w:color="auto"/>
            <w:bottom w:val="none" w:sz="0" w:space="0" w:color="auto"/>
            <w:right w:val="none" w:sz="0" w:space="0" w:color="auto"/>
          </w:divBdr>
        </w:div>
        <w:div w:id="1853181856">
          <w:marLeft w:val="864"/>
          <w:marRight w:val="0"/>
          <w:marTop w:val="0"/>
          <w:marBottom w:val="101"/>
          <w:divBdr>
            <w:top w:val="none" w:sz="0" w:space="0" w:color="auto"/>
            <w:left w:val="none" w:sz="0" w:space="0" w:color="auto"/>
            <w:bottom w:val="none" w:sz="0" w:space="0" w:color="auto"/>
            <w:right w:val="none" w:sz="0" w:space="0" w:color="auto"/>
          </w:divBdr>
        </w:div>
        <w:div w:id="1853950003">
          <w:marLeft w:val="864"/>
          <w:marRight w:val="0"/>
          <w:marTop w:val="0"/>
          <w:marBottom w:val="101"/>
          <w:divBdr>
            <w:top w:val="none" w:sz="0" w:space="0" w:color="auto"/>
            <w:left w:val="none" w:sz="0" w:space="0" w:color="auto"/>
            <w:bottom w:val="none" w:sz="0" w:space="0" w:color="auto"/>
            <w:right w:val="none" w:sz="0" w:space="0" w:color="auto"/>
          </w:divBdr>
        </w:div>
        <w:div w:id="1911497116">
          <w:marLeft w:val="864"/>
          <w:marRight w:val="0"/>
          <w:marTop w:val="0"/>
          <w:marBottom w:val="101"/>
          <w:divBdr>
            <w:top w:val="none" w:sz="0" w:space="0" w:color="auto"/>
            <w:left w:val="none" w:sz="0" w:space="0" w:color="auto"/>
            <w:bottom w:val="none" w:sz="0" w:space="0" w:color="auto"/>
            <w:right w:val="none" w:sz="0" w:space="0" w:color="auto"/>
          </w:divBdr>
        </w:div>
        <w:div w:id="2079016274">
          <w:marLeft w:val="0"/>
          <w:marRight w:val="0"/>
          <w:marTop w:val="0"/>
          <w:marBottom w:val="101"/>
          <w:divBdr>
            <w:top w:val="none" w:sz="0" w:space="0" w:color="auto"/>
            <w:left w:val="none" w:sz="0" w:space="0" w:color="auto"/>
            <w:bottom w:val="none" w:sz="0" w:space="0" w:color="auto"/>
            <w:right w:val="none" w:sz="0" w:space="0" w:color="auto"/>
          </w:divBdr>
        </w:div>
        <w:div w:id="2091845821">
          <w:marLeft w:val="1296"/>
          <w:marRight w:val="0"/>
          <w:marTop w:val="0"/>
          <w:marBottom w:val="101"/>
          <w:divBdr>
            <w:top w:val="none" w:sz="0" w:space="0" w:color="auto"/>
            <w:left w:val="none" w:sz="0" w:space="0" w:color="auto"/>
            <w:bottom w:val="none" w:sz="0" w:space="0" w:color="auto"/>
            <w:right w:val="none" w:sz="0" w:space="0" w:color="auto"/>
          </w:divBdr>
        </w:div>
        <w:div w:id="2141418079">
          <w:marLeft w:val="0"/>
          <w:marRight w:val="0"/>
          <w:marTop w:val="0"/>
          <w:marBottom w:val="101"/>
          <w:divBdr>
            <w:top w:val="none" w:sz="0" w:space="0" w:color="auto"/>
            <w:left w:val="none" w:sz="0" w:space="0" w:color="auto"/>
            <w:bottom w:val="none" w:sz="0" w:space="0" w:color="auto"/>
            <w:right w:val="none" w:sz="0" w:space="0" w:color="auto"/>
          </w:divBdr>
        </w:div>
      </w:divsChild>
    </w:div>
    <w:div w:id="169989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b.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b.mx/sader" TargetMode="External"/><Relationship Id="rId4" Type="http://schemas.openxmlformats.org/officeDocument/2006/relationships/settings" Target="settings.xml"/><Relationship Id="rId9" Type="http://schemas.openxmlformats.org/officeDocument/2006/relationships/hyperlink" Target="https://www.gob.mx/sade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B442B-4A8D-4D08-8E1D-C70885DA7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4642</Words>
  <Characters>25537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MARIANO DE JESÚS RASGADO SALMERÓN</dc:creator>
  <cp:keywords/>
  <dc:description/>
  <cp:lastModifiedBy>Diego Espinosa Cadena</cp:lastModifiedBy>
  <cp:revision>2</cp:revision>
  <cp:lastPrinted>2019-02-01T02:20:00Z</cp:lastPrinted>
  <dcterms:created xsi:type="dcterms:W3CDTF">2019-02-13T17:21:00Z</dcterms:created>
  <dcterms:modified xsi:type="dcterms:W3CDTF">2019-02-13T17:21:00Z</dcterms:modified>
</cp:coreProperties>
</file>