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7"/>
        <w:gridCol w:w="6446"/>
      </w:tblGrid>
      <w:tr w:rsidR="00CB56B7" w:rsidRPr="00CB56B7" w:rsidTr="004E2E8E">
        <w:trPr>
          <w:trHeight w:val="574"/>
          <w:tblHeader/>
        </w:trPr>
        <w:tc>
          <w:tcPr>
            <w:tcW w:w="6487" w:type="dxa"/>
            <w:shd w:val="clear" w:color="auto" w:fill="C00000"/>
            <w:vAlign w:val="center"/>
          </w:tcPr>
          <w:p w:rsidR="00CB56B7" w:rsidRPr="00B72753" w:rsidRDefault="00CB56B7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753">
              <w:rPr>
                <w:rFonts w:ascii="Arial" w:hAnsi="Arial" w:cs="Arial"/>
                <w:b/>
                <w:sz w:val="24"/>
                <w:szCs w:val="24"/>
              </w:rPr>
              <w:t>TEXTO ORIGINAL</w:t>
            </w:r>
          </w:p>
          <w:p w:rsidR="00CB56B7" w:rsidRPr="00B72753" w:rsidRDefault="004B2662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753">
              <w:rPr>
                <w:rFonts w:ascii="Arial" w:hAnsi="Arial" w:cs="Arial"/>
                <w:b/>
                <w:sz w:val="24"/>
                <w:szCs w:val="24"/>
              </w:rPr>
              <w:t>(DICE)</w:t>
            </w:r>
          </w:p>
          <w:p w:rsidR="004B2662" w:rsidRPr="00B72753" w:rsidRDefault="004B2662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46" w:type="dxa"/>
            <w:shd w:val="clear" w:color="auto" w:fill="C00000"/>
            <w:vAlign w:val="center"/>
          </w:tcPr>
          <w:p w:rsidR="00CB56B7" w:rsidRPr="00B72753" w:rsidRDefault="00CB56B7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753">
              <w:rPr>
                <w:rFonts w:ascii="Arial" w:hAnsi="Arial" w:cs="Arial"/>
                <w:b/>
                <w:sz w:val="24"/>
                <w:szCs w:val="24"/>
              </w:rPr>
              <w:t>TEXTO PROPUESTO</w:t>
            </w:r>
          </w:p>
          <w:p w:rsidR="004B2662" w:rsidRPr="00B72753" w:rsidRDefault="004B2662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753">
              <w:rPr>
                <w:rFonts w:ascii="Arial" w:hAnsi="Arial" w:cs="Arial"/>
                <w:b/>
                <w:sz w:val="24"/>
                <w:szCs w:val="24"/>
              </w:rPr>
              <w:t>(DEBE DECIR)</w:t>
            </w:r>
          </w:p>
          <w:p w:rsidR="004B2662" w:rsidRPr="00B72753" w:rsidRDefault="004B2662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56B7" w:rsidRPr="00CB56B7" w:rsidTr="004E2E8E">
        <w:trPr>
          <w:trHeight w:val="776"/>
          <w:tblHeader/>
        </w:trPr>
        <w:tc>
          <w:tcPr>
            <w:tcW w:w="6487" w:type="dxa"/>
            <w:vAlign w:val="center"/>
          </w:tcPr>
          <w:p w:rsidR="00CB56B7" w:rsidRPr="009F6276" w:rsidRDefault="00CB56B7" w:rsidP="009F6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B56B7">
              <w:rPr>
                <w:rFonts w:ascii="Arial" w:hAnsi="Arial" w:cs="Arial"/>
                <w:b/>
                <w:bCs/>
                <w:szCs w:val="24"/>
              </w:rPr>
              <w:t>CONSEJO MEXICANO PARA EL DESARROLLO RURAL SUSTENTABLE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center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528"/>
          <w:tblHeader/>
        </w:trPr>
        <w:tc>
          <w:tcPr>
            <w:tcW w:w="6487" w:type="dxa"/>
            <w:vAlign w:val="center"/>
          </w:tcPr>
          <w:p w:rsidR="00CB56B7" w:rsidRPr="00CB56B7" w:rsidRDefault="004B2662" w:rsidP="004B2662">
            <w:pPr>
              <w:jc w:val="center"/>
              <w:rPr>
                <w:rFonts w:ascii="Arial" w:hAnsi="Arial" w:cs="Arial"/>
              </w:rPr>
            </w:pPr>
            <w:r w:rsidRPr="00CB56B7">
              <w:rPr>
                <w:rFonts w:ascii="Arial" w:hAnsi="Arial" w:cs="Arial"/>
                <w:b/>
                <w:bCs/>
                <w:szCs w:val="24"/>
              </w:rPr>
              <w:t>COMISIÓN DE TRABAJO LEGISLATIVO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center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198"/>
          <w:tblHeader/>
        </w:trPr>
        <w:tc>
          <w:tcPr>
            <w:tcW w:w="6487" w:type="dxa"/>
            <w:vAlign w:val="center"/>
          </w:tcPr>
          <w:p w:rsidR="00CB56B7" w:rsidRPr="00D80721" w:rsidRDefault="00CB56B7" w:rsidP="009800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LINEAMIENTOS PARA L</w:t>
            </w:r>
            <w:r w:rsidR="00D807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ACREDITACIÓN Y PERMANENCIA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 DEL CONSEJO ME</w:t>
            </w:r>
            <w:r w:rsidR="00D807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XICANO PARA EL DESARROLLO RURAL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SUSTENTABLE.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center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988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los requisitos de elegibilidad para el i</w:t>
            </w:r>
            <w:r w:rsidR="00D807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ngreso al Consejo Mexicano para el Desarrollo Rural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Sustentable.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center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691"/>
          <w:tblHeader/>
        </w:trPr>
        <w:tc>
          <w:tcPr>
            <w:tcW w:w="6487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ser miembro del Consejo Mexicano, se deberá cumplir con lo siguiente: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715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PRIMERO: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Tratándose de </w:t>
            </w:r>
            <w:r>
              <w:rPr>
                <w:rFonts w:ascii="Arial" w:hAnsi="Arial" w:cs="Arial"/>
                <w:sz w:val="24"/>
                <w:szCs w:val="24"/>
              </w:rPr>
              <w:t>Organizaciones Naciona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les del Sector Social y Privado </w:t>
            </w:r>
            <w:r>
              <w:rPr>
                <w:rFonts w:ascii="Arial" w:hAnsi="Arial" w:cs="Arial"/>
                <w:sz w:val="24"/>
                <w:szCs w:val="24"/>
              </w:rPr>
              <w:t>Rural: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573"/>
          <w:tblHeader/>
        </w:trPr>
        <w:tc>
          <w:tcPr>
            <w:tcW w:w="6487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Estar legalmente constituido, como: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695"/>
          <w:tblHeader/>
        </w:trPr>
        <w:tc>
          <w:tcPr>
            <w:tcW w:w="6487" w:type="dxa"/>
            <w:vAlign w:val="center"/>
          </w:tcPr>
          <w:p w:rsidR="00CB56B7" w:rsidRDefault="00CB56B7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I) </w:t>
            </w:r>
            <w:r>
              <w:rPr>
                <w:rFonts w:ascii="Arial" w:hAnsi="Arial" w:cs="Arial"/>
                <w:sz w:val="24"/>
                <w:szCs w:val="24"/>
              </w:rPr>
              <w:t>Organización nacional del sector social o privado rural, y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697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II)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Organización nacional </w:t>
            </w:r>
            <w:r>
              <w:rPr>
                <w:rFonts w:ascii="Arial" w:hAnsi="Arial" w:cs="Arial"/>
                <w:sz w:val="24"/>
                <w:szCs w:val="24"/>
              </w:rPr>
              <w:t>agroindustrial, de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comercialización y por rama de </w:t>
            </w:r>
            <w:r>
              <w:rPr>
                <w:rFonts w:ascii="Arial" w:hAnsi="Arial" w:cs="Arial"/>
                <w:sz w:val="24"/>
                <w:szCs w:val="24"/>
              </w:rPr>
              <w:t>producción agropecuaria.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270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 considerará como legalmente constituida a l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a organización creada cuando su </w:t>
            </w:r>
            <w:r>
              <w:rPr>
                <w:rFonts w:ascii="Arial" w:hAnsi="Arial" w:cs="Arial"/>
                <w:sz w:val="24"/>
                <w:szCs w:val="24"/>
              </w:rPr>
              <w:t>constitución conste ante un fedatario público y en los registros que para 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l caso </w:t>
            </w:r>
            <w:r>
              <w:rPr>
                <w:rFonts w:ascii="Arial" w:hAnsi="Arial" w:cs="Arial"/>
                <w:sz w:val="24"/>
                <w:szCs w:val="24"/>
              </w:rPr>
              <w:t>establezcan las leyes mexicanas.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836"/>
          <w:tblHeader/>
        </w:trPr>
        <w:tc>
          <w:tcPr>
            <w:tcW w:w="6487" w:type="dxa"/>
            <w:vAlign w:val="center"/>
          </w:tcPr>
          <w:p w:rsidR="00CB56B7" w:rsidRDefault="00CB56B7" w:rsidP="009F62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Contar con un mínimo de 5 años de constitución legal, anteriores a la fecha de</w:t>
            </w:r>
            <w:r w:rsidR="009F62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 solicitud.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11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) Tener como objeto social el desarrollo rural suste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ntable dentro de sus estatutos, </w:t>
            </w:r>
            <w:r>
              <w:rPr>
                <w:rFonts w:ascii="Arial" w:hAnsi="Arial" w:cs="Arial"/>
                <w:sz w:val="24"/>
                <w:szCs w:val="24"/>
              </w:rPr>
              <w:t>en los términos que dispone el artículo 14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5 de la Ley de Desarrollo Rural </w:t>
            </w:r>
            <w:r>
              <w:rPr>
                <w:rFonts w:ascii="Arial" w:hAnsi="Arial" w:cs="Arial"/>
                <w:sz w:val="24"/>
                <w:szCs w:val="24"/>
              </w:rPr>
              <w:t>Sustentable.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133"/>
          <w:tblHeader/>
        </w:trPr>
        <w:tc>
          <w:tcPr>
            <w:tcW w:w="6487" w:type="dxa"/>
            <w:vAlign w:val="center"/>
          </w:tcPr>
          <w:p w:rsidR="00CB56B7" w:rsidRPr="00D80721" w:rsidRDefault="00D8072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 xml:space="preserve">Tener un órgano de dirección nacional, representaciones con domicilios de atención verificables en cuando menos </w:t>
            </w:r>
            <w:r w:rsidRPr="00A40B0A">
              <w:rPr>
                <w:rFonts w:ascii="Arial" w:hAnsi="Arial" w:cs="Arial"/>
                <w:color w:val="FF0000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las 32 Entidades Federativas </w:t>
            </w:r>
            <w:r w:rsidRPr="00A40B0A">
              <w:rPr>
                <w:rFonts w:ascii="Arial" w:hAnsi="Arial" w:cs="Arial"/>
                <w:color w:val="FF0000"/>
                <w:sz w:val="24"/>
                <w:szCs w:val="24"/>
              </w:rPr>
              <w:t>y 10,000 miembros como mínimo.</w:t>
            </w:r>
          </w:p>
        </w:tc>
        <w:tc>
          <w:tcPr>
            <w:tcW w:w="6446" w:type="dxa"/>
            <w:vAlign w:val="center"/>
          </w:tcPr>
          <w:p w:rsidR="00CB56B7" w:rsidRPr="00CB56B7" w:rsidRDefault="00A40B0A" w:rsidP="00A40B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 xml:space="preserve">Tener un órgano de dirección nacional, representaciones con domicilios de atención verificables en cuando menos </w:t>
            </w:r>
            <w:r w:rsidRPr="00A40B0A">
              <w:rPr>
                <w:rFonts w:ascii="Arial" w:hAnsi="Arial" w:cs="Arial"/>
                <w:b/>
                <w:color w:val="0070C0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 las 32 Entidades Federativas.</w:t>
            </w:r>
          </w:p>
        </w:tc>
      </w:tr>
      <w:tr w:rsidR="009F6276" w:rsidRPr="00CB56B7" w:rsidTr="004E2E8E">
        <w:trPr>
          <w:trHeight w:val="1550"/>
          <w:tblHeader/>
        </w:trPr>
        <w:tc>
          <w:tcPr>
            <w:tcW w:w="6487" w:type="dxa"/>
            <w:vAlign w:val="center"/>
          </w:tcPr>
          <w:p w:rsidR="009F6276" w:rsidRDefault="009F6276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el caso de Ramas de Producción, tener representación en cuando menos el 50% más uno de los Estados reconocidos por la Secretaría como entidad productora. La Rama de Producción solicitante no deberá pertenecer a ninguna otra organización.</w:t>
            </w:r>
          </w:p>
        </w:tc>
        <w:tc>
          <w:tcPr>
            <w:tcW w:w="6446" w:type="dxa"/>
            <w:vAlign w:val="center"/>
          </w:tcPr>
          <w:p w:rsidR="009F6276" w:rsidRPr="00CB56B7" w:rsidRDefault="009F6276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539"/>
          <w:tblHeader/>
        </w:trPr>
        <w:tc>
          <w:tcPr>
            <w:tcW w:w="6487" w:type="dxa"/>
            <w:vAlign w:val="center"/>
          </w:tcPr>
          <w:p w:rsidR="00CB56B7" w:rsidRPr="00D80721" w:rsidRDefault="00CB56B7" w:rsidP="009F62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 xml:space="preserve">Comprobar documentalmente que </w:t>
            </w:r>
            <w:r w:rsidRPr="009D501A">
              <w:rPr>
                <w:rFonts w:ascii="Arial" w:hAnsi="Arial" w:cs="Arial"/>
                <w:color w:val="FF0000"/>
                <w:sz w:val="24"/>
                <w:szCs w:val="24"/>
              </w:rPr>
              <w:t>en los últi</w:t>
            </w:r>
            <w:r w:rsidR="00D80721" w:rsidRPr="009D501A">
              <w:rPr>
                <w:rFonts w:ascii="Arial" w:hAnsi="Arial" w:cs="Arial"/>
                <w:color w:val="FF0000"/>
                <w:sz w:val="24"/>
                <w:szCs w:val="24"/>
              </w:rPr>
              <w:t xml:space="preserve">mos tres (3) años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han realizado </w:t>
            </w:r>
            <w:r>
              <w:rPr>
                <w:rFonts w:ascii="Arial" w:hAnsi="Arial" w:cs="Arial"/>
                <w:sz w:val="24"/>
                <w:szCs w:val="24"/>
              </w:rPr>
              <w:t xml:space="preserve">gestiones exitosas en </w:t>
            </w:r>
            <w:r w:rsidRPr="009D501A">
              <w:rPr>
                <w:rFonts w:ascii="Arial" w:hAnsi="Arial" w:cs="Arial"/>
                <w:color w:val="FF0000"/>
                <w:sz w:val="24"/>
                <w:szCs w:val="24"/>
              </w:rPr>
              <w:t>por lo menos 10</w:t>
            </w:r>
            <w:r>
              <w:rPr>
                <w:rFonts w:ascii="Arial" w:hAnsi="Arial" w:cs="Arial"/>
                <w:sz w:val="24"/>
                <w:szCs w:val="24"/>
              </w:rPr>
              <w:t xml:space="preserve"> Entidades Federativas, en programas o</w:t>
            </w:r>
            <w:r w:rsidR="009F62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componentes del Programa Especial Concurrente para el Des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arrollo Rural </w:t>
            </w:r>
            <w:r>
              <w:rPr>
                <w:rFonts w:ascii="Arial" w:hAnsi="Arial" w:cs="Arial"/>
                <w:sz w:val="24"/>
                <w:szCs w:val="24"/>
              </w:rPr>
              <w:t>Sustentable.</w:t>
            </w:r>
          </w:p>
        </w:tc>
        <w:tc>
          <w:tcPr>
            <w:tcW w:w="6446" w:type="dxa"/>
            <w:vAlign w:val="center"/>
          </w:tcPr>
          <w:p w:rsidR="00CB56B7" w:rsidRPr="00CB56B7" w:rsidRDefault="009D501A" w:rsidP="009D501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Comprobar documentalmente que han realizado gestiones exitosas en </w:t>
            </w:r>
            <w:r w:rsidRPr="009D501A">
              <w:rPr>
                <w:rFonts w:ascii="Arial" w:hAnsi="Arial" w:cs="Arial"/>
                <w:b/>
                <w:color w:val="4472C4" w:themeColor="accent5"/>
                <w:sz w:val="24"/>
                <w:szCs w:val="24"/>
              </w:rPr>
              <w:t>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Entidades Federativas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501A">
              <w:rPr>
                <w:rFonts w:ascii="Arial" w:hAnsi="Arial" w:cs="Arial"/>
                <w:b/>
                <w:color w:val="4472C4" w:themeColor="accent5"/>
                <w:sz w:val="24"/>
                <w:szCs w:val="24"/>
              </w:rPr>
              <w:t>en que tienen presencia</w:t>
            </w:r>
            <w:r>
              <w:rPr>
                <w:rFonts w:ascii="Arial" w:hAnsi="Arial" w:cs="Arial"/>
                <w:sz w:val="24"/>
                <w:szCs w:val="24"/>
              </w:rPr>
              <w:t xml:space="preserve">, en </w:t>
            </w:r>
            <w:r w:rsidR="00D72E9D" w:rsidRPr="00D72E9D">
              <w:rPr>
                <w:rFonts w:ascii="Arial" w:hAnsi="Arial" w:cs="Arial"/>
                <w:b/>
                <w:color w:val="4472C4" w:themeColor="accent5"/>
                <w:sz w:val="24"/>
                <w:szCs w:val="24"/>
              </w:rPr>
              <w:t>alguno de los</w:t>
            </w:r>
            <w:r w:rsidR="00D72E9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programas o componentes del Programa Especial Concurrente para el Desarrollo Rural Sustentable</w:t>
            </w:r>
          </w:p>
        </w:tc>
      </w:tr>
      <w:tr w:rsidR="00CB56B7" w:rsidRPr="00CB56B7" w:rsidTr="004E2E8E">
        <w:trPr>
          <w:trHeight w:val="1128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>
              <w:rPr>
                <w:rFonts w:ascii="Arial" w:hAnsi="Arial" w:cs="Arial"/>
                <w:sz w:val="24"/>
                <w:szCs w:val="24"/>
              </w:rPr>
              <w:t xml:space="preserve">Comprobar que la directiva que se establece en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sus Estatutos está vigente y no </w:t>
            </w:r>
            <w:r>
              <w:rPr>
                <w:rFonts w:ascii="Arial" w:hAnsi="Arial" w:cs="Arial"/>
                <w:sz w:val="24"/>
                <w:szCs w:val="24"/>
              </w:rPr>
              <w:t>tener ningún tipo de impedimento legal que limite o restrinja sus derechos civiles.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SEGUNDO: </w:t>
            </w:r>
            <w:r>
              <w:rPr>
                <w:rFonts w:ascii="Arial" w:hAnsi="Arial" w:cs="Arial"/>
                <w:sz w:val="24"/>
                <w:szCs w:val="24"/>
              </w:rPr>
              <w:t>Tratándose de Sistemas Producto, serán integrantes del C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onsejo </w:t>
            </w:r>
            <w:r>
              <w:rPr>
                <w:rFonts w:ascii="Arial" w:hAnsi="Arial" w:cs="Arial"/>
                <w:sz w:val="24"/>
                <w:szCs w:val="24"/>
              </w:rPr>
              <w:t>Mexicano siempre y cuando cumplan con los siguientes requisitos: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141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Estar constituido con carácter nacional conf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orme la Ley de Desarrollo Rural </w:t>
            </w:r>
            <w:r>
              <w:rPr>
                <w:rFonts w:ascii="Arial" w:hAnsi="Arial" w:cs="Arial"/>
                <w:sz w:val="24"/>
                <w:szCs w:val="24"/>
              </w:rPr>
              <w:t>Sustentable, lo cual se acreditará presentando doc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umento emitido por la autoridad </w:t>
            </w:r>
            <w:r>
              <w:rPr>
                <w:rFonts w:ascii="Arial" w:hAnsi="Arial" w:cs="Arial"/>
                <w:sz w:val="24"/>
                <w:szCs w:val="24"/>
              </w:rPr>
              <w:t>federal competente que avale su conformación legal.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872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Presentar escrito ante el Presidente del Cons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ejo Mexicano, donde manifiesten </w:t>
            </w:r>
            <w:r>
              <w:rPr>
                <w:rFonts w:ascii="Arial" w:hAnsi="Arial" w:cs="Arial"/>
                <w:sz w:val="24"/>
                <w:szCs w:val="24"/>
              </w:rPr>
              <w:t>su voluntad de participar en el Consejo.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756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Tener cuando menos un (1) año de habe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r sido constituido y legalmente </w:t>
            </w:r>
            <w:r>
              <w:rPr>
                <w:rFonts w:ascii="Arial" w:hAnsi="Arial" w:cs="Arial"/>
                <w:sz w:val="24"/>
                <w:szCs w:val="24"/>
              </w:rPr>
              <w:t>registrado.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882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Tener un órgano de dirección nacional e integra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r cuando menos al 60 por ciento </w:t>
            </w:r>
            <w:r>
              <w:rPr>
                <w:rFonts w:ascii="Arial" w:hAnsi="Arial" w:cs="Arial"/>
                <w:sz w:val="24"/>
                <w:szCs w:val="24"/>
              </w:rPr>
              <w:t>de los Comités Sistema Producto regionales y/o estatales constituidos.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986"/>
          <w:tblHeader/>
        </w:trPr>
        <w:tc>
          <w:tcPr>
            <w:tcW w:w="6487" w:type="dxa"/>
            <w:vAlign w:val="center"/>
          </w:tcPr>
          <w:p w:rsidR="00CB56B7" w:rsidRPr="00D80721" w:rsidRDefault="00CB56B7" w:rsidP="00A06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>Comprobar documentalmente que en el últim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 año ha realizado acciones que </w:t>
            </w:r>
            <w:r>
              <w:rPr>
                <w:rFonts w:ascii="Arial" w:hAnsi="Arial" w:cs="Arial"/>
                <w:sz w:val="24"/>
                <w:szCs w:val="24"/>
              </w:rPr>
              <w:t>hayan dado resultados para el desarrollo organizacional y productivo de la</w:t>
            </w:r>
            <w:r w:rsidR="00A065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sociedad rural en por lo menos </w:t>
            </w:r>
            <w:r w:rsidRPr="00D72E9D">
              <w:rPr>
                <w:rFonts w:ascii="Arial" w:hAnsi="Arial" w:cs="Arial"/>
                <w:color w:val="FF0000"/>
                <w:sz w:val="24"/>
                <w:szCs w:val="24"/>
              </w:rPr>
              <w:t>10 Entid</w:t>
            </w:r>
            <w:r w:rsidR="00D80721" w:rsidRPr="00D72E9D">
              <w:rPr>
                <w:rFonts w:ascii="Arial" w:hAnsi="Arial" w:cs="Arial"/>
                <w:color w:val="FF0000"/>
                <w:sz w:val="24"/>
                <w:szCs w:val="24"/>
              </w:rPr>
              <w:t>ades Federativas 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el 60% de la </w:t>
            </w:r>
            <w:r>
              <w:rPr>
                <w:rFonts w:ascii="Arial" w:hAnsi="Arial" w:cs="Arial"/>
                <w:sz w:val="24"/>
                <w:szCs w:val="24"/>
              </w:rPr>
              <w:t>representación estatal que tengan, en progr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amas o componentes del Programa </w:t>
            </w:r>
            <w:r>
              <w:rPr>
                <w:rFonts w:ascii="Arial" w:hAnsi="Arial" w:cs="Arial"/>
                <w:sz w:val="24"/>
                <w:szCs w:val="24"/>
              </w:rPr>
              <w:t>Especial Concurrente para el Desarrollo Rural Sustentable.</w:t>
            </w:r>
          </w:p>
        </w:tc>
        <w:tc>
          <w:tcPr>
            <w:tcW w:w="6446" w:type="dxa"/>
            <w:vAlign w:val="center"/>
          </w:tcPr>
          <w:p w:rsidR="00CB56B7" w:rsidRPr="00CB56B7" w:rsidRDefault="00D72E9D" w:rsidP="00D72E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>Comprobar documentalmente que en el último año ha realizado acciones que hayan dado resultados para el desarrollo organizacional y productivo de la sociedad rural en por lo menos el 60% de la representación estatal que tengan, en programas o componentes del Programa Especial Concurrente para el Desarrollo Rural Sustentable.</w:t>
            </w:r>
          </w:p>
        </w:tc>
      </w:tr>
      <w:tr w:rsidR="00CB56B7" w:rsidRPr="00CB56B7" w:rsidTr="004E2E8E">
        <w:trPr>
          <w:trHeight w:val="69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Señalar domicilio social en los estados o regio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nes en los que se declara tener </w:t>
            </w:r>
            <w:r>
              <w:rPr>
                <w:rFonts w:ascii="Arial" w:hAnsi="Arial" w:cs="Arial"/>
                <w:sz w:val="24"/>
                <w:szCs w:val="24"/>
              </w:rPr>
              <w:t>representación.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412"/>
          <w:tblHeader/>
        </w:trPr>
        <w:tc>
          <w:tcPr>
            <w:tcW w:w="6487" w:type="dxa"/>
            <w:vAlign w:val="center"/>
          </w:tcPr>
          <w:p w:rsidR="00CB56B7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>
              <w:rPr>
                <w:rFonts w:ascii="Arial" w:hAnsi="Arial" w:cs="Arial"/>
                <w:sz w:val="24"/>
                <w:szCs w:val="24"/>
              </w:rPr>
              <w:t>Tener elaborado y aprobado su Plan Rector.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h) </w:t>
            </w:r>
            <w:r>
              <w:rPr>
                <w:rFonts w:ascii="Arial" w:hAnsi="Arial" w:cs="Arial"/>
                <w:sz w:val="24"/>
                <w:szCs w:val="24"/>
              </w:rPr>
              <w:t>Comprobar que su directiva está vigente conf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orme lo dispongan sus estatutos </w:t>
            </w:r>
            <w:r>
              <w:rPr>
                <w:rFonts w:ascii="Arial" w:hAnsi="Arial" w:cs="Arial"/>
                <w:sz w:val="24"/>
                <w:szCs w:val="24"/>
              </w:rPr>
              <w:t>o bases sociales vigentes y no tener ningún tipo de i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mpedimento legal que limite </w:t>
            </w:r>
            <w:r>
              <w:rPr>
                <w:rFonts w:ascii="Arial" w:hAnsi="Arial" w:cs="Arial"/>
                <w:sz w:val="24"/>
                <w:szCs w:val="24"/>
              </w:rPr>
              <w:t>o restrinja sus derechos civiles.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TERCERO: </w:t>
            </w:r>
            <w:r>
              <w:rPr>
                <w:rFonts w:ascii="Arial" w:hAnsi="Arial" w:cs="Arial"/>
                <w:sz w:val="24"/>
                <w:szCs w:val="24"/>
              </w:rPr>
              <w:t>Tratándose de instituciones y organiza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ciones de la sociedad civil, de </w:t>
            </w:r>
            <w:r>
              <w:rPr>
                <w:rFonts w:ascii="Arial" w:hAnsi="Arial" w:cs="Arial"/>
                <w:sz w:val="24"/>
                <w:szCs w:val="24"/>
              </w:rPr>
              <w:t>carácter nacional dedicadas a la educa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ción e investigación en materia </w:t>
            </w:r>
            <w:r>
              <w:rPr>
                <w:rFonts w:ascii="Arial" w:hAnsi="Arial" w:cs="Arial"/>
                <w:sz w:val="24"/>
                <w:szCs w:val="24"/>
              </w:rPr>
              <w:t>agroalimentaria y de desarrollo rural sustentable: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Comprobar documentalmente que está legalmente constituido.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Presentar la solicitud de ingreso ante el P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residente del Consejo Mexicano, </w:t>
            </w:r>
            <w:r>
              <w:rPr>
                <w:rFonts w:ascii="Arial" w:hAnsi="Arial" w:cs="Arial"/>
                <w:sz w:val="24"/>
                <w:szCs w:val="24"/>
              </w:rPr>
              <w:t>motivando su solicitud.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Comprobar documentalmente su traba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jo de investigación en materias </w:t>
            </w:r>
            <w:r>
              <w:rPr>
                <w:rFonts w:ascii="Arial" w:hAnsi="Arial" w:cs="Arial"/>
                <w:sz w:val="24"/>
                <w:szCs w:val="24"/>
              </w:rPr>
              <w:t>relacionadas con el desarrollo agroalimentario y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rural sustentable, publicado y </w:t>
            </w:r>
            <w:r>
              <w:rPr>
                <w:rFonts w:ascii="Arial" w:hAnsi="Arial" w:cs="Arial"/>
                <w:sz w:val="24"/>
                <w:szCs w:val="24"/>
              </w:rPr>
              <w:t xml:space="preserve">puesto al servicio de los productores, con carácter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vinculante en al menos tres (3) </w:t>
            </w:r>
            <w:r>
              <w:rPr>
                <w:rFonts w:ascii="Arial" w:hAnsi="Arial" w:cs="Arial"/>
                <w:sz w:val="24"/>
                <w:szCs w:val="24"/>
              </w:rPr>
              <w:t>Entidades Federativas.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 xml:space="preserve">Acreditar el carácter nacional señalando el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domicilio de atención en por lo </w:t>
            </w:r>
            <w:r>
              <w:rPr>
                <w:rFonts w:ascii="Arial" w:hAnsi="Arial" w:cs="Arial"/>
                <w:sz w:val="24"/>
                <w:szCs w:val="24"/>
              </w:rPr>
              <w:t>menos en tres (3) Entidades Federativas, mism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os que podrán ser verificados y </w:t>
            </w:r>
            <w:r>
              <w:rPr>
                <w:rFonts w:ascii="Arial" w:hAnsi="Arial" w:cs="Arial"/>
                <w:sz w:val="24"/>
                <w:szCs w:val="24"/>
              </w:rPr>
              <w:t>comprobar que tiene una estructura mí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nima de operación en materia de </w:t>
            </w:r>
            <w:r>
              <w:rPr>
                <w:rFonts w:ascii="Arial" w:hAnsi="Arial" w:cs="Arial"/>
                <w:sz w:val="24"/>
                <w:szCs w:val="24"/>
              </w:rPr>
              <w:t>investigación y/o educación.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>Tratándose de organizaciones de la sociedad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civil, tener cuando menos tres </w:t>
            </w:r>
            <w:r>
              <w:rPr>
                <w:rFonts w:ascii="Arial" w:hAnsi="Arial" w:cs="Arial"/>
                <w:sz w:val="24"/>
                <w:szCs w:val="24"/>
              </w:rPr>
              <w:t>(3) años de haber sido constituidas y registradas legalmente.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Comprobar que la directiva que establece sus Es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tatutos está vigente y no tener </w:t>
            </w:r>
            <w:r>
              <w:rPr>
                <w:rFonts w:ascii="Arial" w:hAnsi="Arial" w:cs="Arial"/>
                <w:sz w:val="24"/>
                <w:szCs w:val="24"/>
              </w:rPr>
              <w:t>ningún tipo de impedimento legal que limite o restrinja sus derechos civiles.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515"/>
          <w:tblHeader/>
        </w:trPr>
        <w:tc>
          <w:tcPr>
            <w:tcW w:w="6487" w:type="dxa"/>
            <w:vAlign w:val="center"/>
          </w:tcPr>
          <w:p w:rsidR="00CB56B7" w:rsidRDefault="001B6281" w:rsidP="00A06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LA CONVOCATORIA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420"/>
          <w:tblHeader/>
        </w:trPr>
        <w:tc>
          <w:tcPr>
            <w:tcW w:w="6487" w:type="dxa"/>
            <w:vAlign w:val="center"/>
          </w:tcPr>
          <w:p w:rsidR="00CB56B7" w:rsidRPr="00D80721" w:rsidRDefault="001B6281" w:rsidP="00A06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CUARTO</w:t>
            </w:r>
            <w:r>
              <w:rPr>
                <w:rFonts w:ascii="Arial" w:hAnsi="Arial" w:cs="Arial"/>
                <w:sz w:val="24"/>
                <w:szCs w:val="24"/>
              </w:rPr>
              <w:t>.- La Convocatoria para la admisió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 de nuevos miembros deberá ser </w:t>
            </w:r>
            <w:r>
              <w:rPr>
                <w:rFonts w:ascii="Arial" w:hAnsi="Arial" w:cs="Arial"/>
                <w:sz w:val="24"/>
                <w:szCs w:val="24"/>
              </w:rPr>
              <w:t>emitida cada año por la Secretaría Técnica, contando con la aprobación de la</w:t>
            </w:r>
            <w:r w:rsidR="00A065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Comisión de Trabajo Legislativo y publicada en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la página del Consejo Mexicano </w:t>
            </w:r>
            <w:r>
              <w:rPr>
                <w:rFonts w:ascii="Arial" w:hAnsi="Arial" w:cs="Arial"/>
                <w:sz w:val="24"/>
                <w:szCs w:val="24"/>
              </w:rPr>
              <w:t>dentro del primer trimestre del año y deberá establecer como mínimo lo siguiente: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554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Lugar y fecha en la que se llevará a cabo la recepción de las solicitudes de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admisión.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Los requisitos señalados en los Apartado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s Primero, Segundo y Tercero de </w:t>
            </w:r>
            <w:r>
              <w:rPr>
                <w:rFonts w:ascii="Arial" w:hAnsi="Arial" w:cs="Arial"/>
                <w:sz w:val="24"/>
                <w:szCs w:val="24"/>
              </w:rPr>
              <w:t xml:space="preserve">los presentes lineamientos según sea el caso,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así como los documentos </w:t>
            </w:r>
            <w:r>
              <w:rPr>
                <w:rFonts w:ascii="Arial" w:hAnsi="Arial" w:cs="Arial"/>
                <w:sz w:val="24"/>
                <w:szCs w:val="24"/>
              </w:rPr>
              <w:t>que los acrediten.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El plazo y el medio por el que se darán 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conocer los resultados, en los </w:t>
            </w:r>
            <w:r>
              <w:rPr>
                <w:rFonts w:ascii="Arial" w:hAnsi="Arial" w:cs="Arial"/>
                <w:sz w:val="24"/>
                <w:szCs w:val="24"/>
              </w:rPr>
              <w:t>términos que establece el apartado Sexto de estos Lineamientos.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QUINTO: </w:t>
            </w:r>
            <w:r>
              <w:rPr>
                <w:rFonts w:ascii="Arial" w:hAnsi="Arial" w:cs="Arial"/>
                <w:sz w:val="24"/>
                <w:szCs w:val="24"/>
              </w:rPr>
              <w:t>El período para recepción de solicitud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es de nuevos integrantes estará </w:t>
            </w:r>
            <w:r>
              <w:rPr>
                <w:rFonts w:ascii="Arial" w:hAnsi="Arial" w:cs="Arial"/>
                <w:sz w:val="24"/>
                <w:szCs w:val="24"/>
              </w:rPr>
              <w:t>abierto por un lapso no mayor a diez días hábiles, c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ontados a partir de la fecha de </w:t>
            </w:r>
            <w:r>
              <w:rPr>
                <w:rFonts w:ascii="Arial" w:hAnsi="Arial" w:cs="Arial"/>
                <w:sz w:val="24"/>
                <w:szCs w:val="24"/>
              </w:rPr>
              <w:t>publicación de la convocatoria.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459"/>
          <w:tblHeader/>
        </w:trPr>
        <w:tc>
          <w:tcPr>
            <w:tcW w:w="6487" w:type="dxa"/>
            <w:vAlign w:val="center"/>
          </w:tcPr>
          <w:p w:rsidR="00CB56B7" w:rsidRDefault="001B6281" w:rsidP="00A06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LA SUSTANCIACIÓN DE SOLICITUDES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SEXTO: </w:t>
            </w:r>
            <w:r>
              <w:rPr>
                <w:rFonts w:ascii="Arial" w:hAnsi="Arial" w:cs="Arial"/>
                <w:sz w:val="24"/>
                <w:szCs w:val="24"/>
              </w:rPr>
              <w:t>La presentación, recepción y revisión de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solicitudes de nuevos miembros </w:t>
            </w:r>
            <w:r>
              <w:rPr>
                <w:rFonts w:ascii="Arial" w:hAnsi="Arial" w:cs="Arial"/>
                <w:sz w:val="24"/>
                <w:szCs w:val="24"/>
              </w:rPr>
              <w:t>se sustanciará conforme al siguiente procedimiento: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>
              <w:rPr>
                <w:rFonts w:ascii="Arial" w:hAnsi="Arial" w:cs="Arial"/>
                <w:sz w:val="24"/>
                <w:szCs w:val="24"/>
              </w:rPr>
              <w:t xml:space="preserve">La solicitud para ser miembro del Consejo Mexicano deberá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ser dirigida a su </w:t>
            </w:r>
            <w:r>
              <w:rPr>
                <w:rFonts w:ascii="Arial" w:hAnsi="Arial" w:cs="Arial"/>
                <w:sz w:val="24"/>
                <w:szCs w:val="24"/>
              </w:rPr>
              <w:t>Presidente con atención al Secretario Técnico, por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escrito y contener como mínimo </w:t>
            </w:r>
            <w:r>
              <w:rPr>
                <w:rFonts w:ascii="Arial" w:hAnsi="Arial" w:cs="Arial"/>
                <w:sz w:val="24"/>
                <w:szCs w:val="24"/>
              </w:rPr>
              <w:t>lo siguiente: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Nombre del organismo de carácter nacional s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olicitante, conforme con lo que </w:t>
            </w:r>
            <w:r>
              <w:rPr>
                <w:rFonts w:ascii="Arial" w:hAnsi="Arial" w:cs="Arial"/>
                <w:sz w:val="24"/>
                <w:szCs w:val="24"/>
              </w:rPr>
              <w:t>dispone el artículo 17 de la Ley de Desarrollo Rural Sustentable;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463"/>
          <w:tblHeader/>
        </w:trPr>
        <w:tc>
          <w:tcPr>
            <w:tcW w:w="6487" w:type="dxa"/>
            <w:vAlign w:val="center"/>
          </w:tcPr>
          <w:p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Domicilio fiscal;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414"/>
          <w:tblHeader/>
        </w:trPr>
        <w:tc>
          <w:tcPr>
            <w:tcW w:w="6487" w:type="dxa"/>
            <w:vAlign w:val="center"/>
          </w:tcPr>
          <w:p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Número de teléfono;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406"/>
          <w:tblHeader/>
        </w:trPr>
        <w:tc>
          <w:tcPr>
            <w:tcW w:w="6487" w:type="dxa"/>
            <w:vAlign w:val="center"/>
          </w:tcPr>
          <w:p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d) Dirección de correo electrónico;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425"/>
          <w:tblHeader/>
        </w:trPr>
        <w:tc>
          <w:tcPr>
            <w:tcW w:w="6487" w:type="dxa"/>
            <w:vAlign w:val="center"/>
          </w:tcPr>
          <w:p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>Nombre del dirigente o representante legal;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El nombre y cargo en la directiva de las perso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nas que fungirán como Consejero </w:t>
            </w:r>
            <w:r>
              <w:rPr>
                <w:rFonts w:ascii="Arial" w:hAnsi="Arial" w:cs="Arial"/>
                <w:sz w:val="24"/>
                <w:szCs w:val="24"/>
              </w:rPr>
              <w:t>titular y suplente ante el Consejo Mexicano y sus da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tos de localización (teléfono, </w:t>
            </w:r>
            <w:r>
              <w:rPr>
                <w:rFonts w:ascii="Arial" w:hAnsi="Arial" w:cs="Arial"/>
                <w:sz w:val="24"/>
                <w:szCs w:val="24"/>
              </w:rPr>
              <w:t>dirección y correo electrónico), y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>
              <w:rPr>
                <w:rFonts w:ascii="Arial" w:hAnsi="Arial" w:cs="Arial"/>
                <w:sz w:val="24"/>
                <w:szCs w:val="24"/>
              </w:rPr>
              <w:t>Firma autógrafa del representante legal del o la solicitante.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585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sz w:val="24"/>
                <w:szCs w:val="24"/>
              </w:rPr>
              <w:t>Anexo a la solicitud deberá presentar en copia y 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riginal con fines de cotejo los </w:t>
            </w:r>
            <w:r>
              <w:rPr>
                <w:rFonts w:ascii="Arial" w:hAnsi="Arial" w:cs="Arial"/>
                <w:sz w:val="24"/>
                <w:szCs w:val="24"/>
              </w:rPr>
              <w:t>documentos siguientes: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410"/>
          <w:tblHeader/>
        </w:trPr>
        <w:tc>
          <w:tcPr>
            <w:tcW w:w="6487" w:type="dxa"/>
            <w:vAlign w:val="center"/>
          </w:tcPr>
          <w:p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Identificación oficial del representante legal.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Documento que manifieste la exposición de mo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tivos y fin que perseguirá como </w:t>
            </w:r>
            <w:r>
              <w:rPr>
                <w:rFonts w:ascii="Arial" w:hAnsi="Arial" w:cs="Arial"/>
                <w:sz w:val="24"/>
                <w:szCs w:val="24"/>
              </w:rPr>
              <w:t>integrante del Consejo Mexicano.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Acta constitutiva; documento oficial expedido p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or una autoridad con fe pública </w:t>
            </w:r>
            <w:r>
              <w:rPr>
                <w:rFonts w:ascii="Arial" w:hAnsi="Arial" w:cs="Arial"/>
                <w:sz w:val="24"/>
                <w:szCs w:val="24"/>
              </w:rPr>
              <w:t>facultada para aprobar la constitución o decreto de creación.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Default="001B6281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Estatutos o bases sociales vigentes.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>Acta de Asamblea que contenga modificacione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s a los Estatutos, Dirigencia o </w:t>
            </w:r>
            <w:r>
              <w:rPr>
                <w:rFonts w:ascii="Arial" w:hAnsi="Arial" w:cs="Arial"/>
                <w:sz w:val="24"/>
                <w:szCs w:val="24"/>
              </w:rPr>
              <w:t>nombramiento del Representante Legal y/o Poderes, en su caso.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452"/>
          <w:tblHeader/>
        </w:trPr>
        <w:tc>
          <w:tcPr>
            <w:tcW w:w="6487" w:type="dxa"/>
            <w:vAlign w:val="center"/>
          </w:tcPr>
          <w:p w:rsidR="00CB56B7" w:rsidRDefault="001B6281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Registro Federal de Contribuyentes.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>
              <w:rPr>
                <w:rFonts w:ascii="Arial" w:hAnsi="Arial" w:cs="Arial"/>
                <w:sz w:val="24"/>
                <w:szCs w:val="24"/>
              </w:rPr>
              <w:t>Directorio de oficinas estatales y/o re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gionales, indicando, nombre del </w:t>
            </w:r>
            <w:r>
              <w:rPr>
                <w:rFonts w:ascii="Arial" w:hAnsi="Arial" w:cs="Arial"/>
                <w:sz w:val="24"/>
                <w:szCs w:val="24"/>
              </w:rPr>
              <w:t>representante, domicilio, teléfono y correo electrónico.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B15BEB" w:rsidRDefault="001B6281" w:rsidP="00245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h) </w:t>
            </w:r>
            <w:r>
              <w:rPr>
                <w:rFonts w:ascii="Arial" w:hAnsi="Arial" w:cs="Arial"/>
                <w:sz w:val="24"/>
                <w:szCs w:val="24"/>
              </w:rPr>
              <w:t xml:space="preserve">Padrón de miembros de la organización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de cada miembro registrado, que </w:t>
            </w:r>
            <w:r>
              <w:rPr>
                <w:rFonts w:ascii="Arial" w:hAnsi="Arial" w:cs="Arial"/>
                <w:sz w:val="24"/>
                <w:szCs w:val="24"/>
              </w:rPr>
              <w:t>deberá contener como mínimo los datos siguientes: Nombre, domicilio y CURP.</w:t>
            </w:r>
            <w:r w:rsidR="002450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24508A" w:rsidRDefault="0024508A" w:rsidP="00245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En el caso de Comités Sistema-producto y Ramas de producción que no tienen cobertura en todos los Estados, exhibir el padrón proporcional de asociados y/o afiliados.</w:t>
            </w:r>
          </w:p>
        </w:tc>
        <w:tc>
          <w:tcPr>
            <w:tcW w:w="6446" w:type="dxa"/>
            <w:vAlign w:val="center"/>
          </w:tcPr>
          <w:p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Default="001B6281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i) </w:t>
            </w:r>
            <w:r>
              <w:rPr>
                <w:rFonts w:ascii="Arial" w:hAnsi="Arial" w:cs="Arial"/>
                <w:sz w:val="24"/>
                <w:szCs w:val="24"/>
              </w:rPr>
              <w:t>En su caso, currículum de la Institución educativa o de investigación.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D42FFD" w:rsidRDefault="00A7785A" w:rsidP="00245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j) </w:t>
            </w:r>
            <w:r>
              <w:rPr>
                <w:rFonts w:ascii="Arial" w:hAnsi="Arial" w:cs="Arial"/>
                <w:sz w:val="24"/>
                <w:szCs w:val="24"/>
              </w:rPr>
              <w:t>Documento de la Secretaría de Desarrol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lo Agropecuario del Estado o su </w:t>
            </w:r>
            <w:r>
              <w:rPr>
                <w:rFonts w:ascii="Arial" w:hAnsi="Arial" w:cs="Arial"/>
                <w:sz w:val="24"/>
                <w:szCs w:val="24"/>
              </w:rPr>
              <w:t>equivalente, la Delegación de la SAGARPA 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la Delegación de alguna de las </w:t>
            </w:r>
            <w:r>
              <w:rPr>
                <w:rFonts w:ascii="Arial" w:hAnsi="Arial" w:cs="Arial"/>
                <w:sz w:val="24"/>
                <w:szCs w:val="24"/>
              </w:rPr>
              <w:t>Dependencias que integran la Comisión Intersecretarial para el Desarrollo Rural</w:t>
            </w:r>
            <w:r w:rsidR="002450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Sustentable, de cada uno de los Estados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en los que tengan miembros y/o </w:t>
            </w:r>
            <w:r>
              <w:rPr>
                <w:rFonts w:ascii="Arial" w:hAnsi="Arial" w:cs="Arial"/>
                <w:sz w:val="24"/>
                <w:szCs w:val="24"/>
              </w:rPr>
              <w:t>representación, emitiendo su opinión favor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able para integrarse al Consejo </w:t>
            </w:r>
            <w:r>
              <w:rPr>
                <w:rFonts w:ascii="Arial" w:hAnsi="Arial" w:cs="Arial"/>
                <w:sz w:val="24"/>
                <w:szCs w:val="24"/>
              </w:rPr>
              <w:t>Mexicano o, presentar documentación sobre ge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stión realizada o Constancia de </w:t>
            </w:r>
            <w:r>
              <w:rPr>
                <w:rFonts w:ascii="Arial" w:hAnsi="Arial" w:cs="Arial"/>
                <w:sz w:val="24"/>
                <w:szCs w:val="24"/>
              </w:rPr>
              <w:t>participación en el Consejo Estatal de Desarro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llo Rural Sustentable de dichas </w:t>
            </w:r>
            <w:r>
              <w:rPr>
                <w:rFonts w:ascii="Arial" w:hAnsi="Arial" w:cs="Arial"/>
                <w:sz w:val="24"/>
                <w:szCs w:val="24"/>
              </w:rPr>
              <w:t>Entidades Federativas.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CB56B7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k) </w:t>
            </w:r>
            <w:r>
              <w:rPr>
                <w:rFonts w:ascii="Arial" w:hAnsi="Arial" w:cs="Arial"/>
                <w:sz w:val="24"/>
                <w:szCs w:val="24"/>
              </w:rPr>
              <w:t xml:space="preserve">Documentos que acrediten actividades 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en los últimos tres (3) años en </w:t>
            </w:r>
            <w:r>
              <w:rPr>
                <w:rFonts w:ascii="Arial" w:hAnsi="Arial" w:cs="Arial"/>
                <w:sz w:val="24"/>
                <w:szCs w:val="24"/>
              </w:rPr>
              <w:t>programas del Programa Especial Concu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rrente para el Desarrollo Rural </w:t>
            </w:r>
            <w:r>
              <w:rPr>
                <w:rFonts w:ascii="Arial" w:hAnsi="Arial" w:cs="Arial"/>
                <w:sz w:val="24"/>
                <w:szCs w:val="24"/>
              </w:rPr>
              <w:t>Sustentable (PEC) (aprobación de proyectos, auto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rizaciones de crédito, solución </w:t>
            </w:r>
            <w:r>
              <w:rPr>
                <w:rFonts w:ascii="Arial" w:hAnsi="Arial" w:cs="Arial"/>
                <w:sz w:val="24"/>
                <w:szCs w:val="24"/>
              </w:rPr>
              <w:t>de solicitudes, entre otros), cuando menos en diez (10) Entidades Federativas.</w:t>
            </w:r>
          </w:p>
        </w:tc>
        <w:tc>
          <w:tcPr>
            <w:tcW w:w="6446" w:type="dxa"/>
            <w:vAlign w:val="center"/>
          </w:tcPr>
          <w:p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l) </w:t>
            </w:r>
            <w:r>
              <w:rPr>
                <w:rFonts w:ascii="Arial" w:hAnsi="Arial" w:cs="Arial"/>
                <w:sz w:val="24"/>
                <w:szCs w:val="24"/>
              </w:rPr>
              <w:t>Carta bajo protesta de decir verdad de sus directivos o su repr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esentante legal, </w:t>
            </w:r>
            <w:r>
              <w:rPr>
                <w:rFonts w:ascii="Arial" w:hAnsi="Arial" w:cs="Arial"/>
                <w:sz w:val="24"/>
                <w:szCs w:val="24"/>
              </w:rPr>
              <w:t>en donde conste que NO tienen ningún impe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dimento legal que restrinja sus </w:t>
            </w:r>
            <w:r>
              <w:rPr>
                <w:rFonts w:ascii="Arial" w:hAnsi="Arial" w:cs="Arial"/>
                <w:sz w:val="24"/>
                <w:szCs w:val="24"/>
              </w:rPr>
              <w:t>derechos civiles.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m) </w:t>
            </w:r>
            <w:r>
              <w:rPr>
                <w:rFonts w:ascii="Arial" w:hAnsi="Arial" w:cs="Arial"/>
                <w:sz w:val="24"/>
                <w:szCs w:val="24"/>
              </w:rPr>
              <w:t>En el caso de Ramas de producción, Carta ba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jo protesta de decir verdad que </w:t>
            </w:r>
            <w:r>
              <w:rPr>
                <w:rFonts w:ascii="Arial" w:hAnsi="Arial" w:cs="Arial"/>
                <w:sz w:val="24"/>
                <w:szCs w:val="24"/>
              </w:rPr>
              <w:t>No pertenecen a ninguna otra organización que ya es miembro del Consejo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Mexicano.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n) </w:t>
            </w:r>
            <w:r>
              <w:rPr>
                <w:rFonts w:ascii="Arial" w:hAnsi="Arial" w:cs="Arial"/>
                <w:sz w:val="24"/>
                <w:szCs w:val="24"/>
              </w:rPr>
              <w:t>Carta de aceptación indicando que el Correo electrónico señalado en la</w:t>
            </w:r>
            <w:r w:rsidR="002450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solicitud, es el medio legal para recibir notificacion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es conforme a la Ley Federal de </w:t>
            </w:r>
            <w:r>
              <w:rPr>
                <w:rFonts w:ascii="Arial" w:hAnsi="Arial" w:cs="Arial"/>
                <w:sz w:val="24"/>
                <w:szCs w:val="24"/>
              </w:rPr>
              <w:t>Procedimiento Administrativo.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:rsidTr="004E2E8E">
        <w:trPr>
          <w:trHeight w:val="703"/>
          <w:tblHeader/>
        </w:trPr>
        <w:tc>
          <w:tcPr>
            <w:tcW w:w="6487" w:type="dxa"/>
            <w:vAlign w:val="center"/>
          </w:tcPr>
          <w:p w:rsidR="0024508A" w:rsidRPr="00A72388" w:rsidRDefault="00A72388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solicitudes cuyos expedientes estén debidamente integrados conforme a lo establecido en las fracciones anteriores y sus respectivos incisos, serán turnadas a la Comisión de Trabajo Legislativo para su dictamen.</w:t>
            </w:r>
          </w:p>
        </w:tc>
        <w:tc>
          <w:tcPr>
            <w:tcW w:w="6446" w:type="dxa"/>
            <w:vAlign w:val="center"/>
          </w:tcPr>
          <w:p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24508A" w:rsidRPr="00A72388" w:rsidRDefault="00A72388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la solicitud no contiene los datos o los documentos señalados anteriormente, el Secretario Técnico prevendrá por escrito, por una sola vez, para que subsane la omisión dentro del término de diez días hábiles contados a partir del día siguiente al que fue notificado. Transcurrido el plazo señalado, desahogada o sin desahogar la prevención, se turnará a la Comisión, para que se dictamine.</w:t>
            </w:r>
          </w:p>
        </w:tc>
        <w:tc>
          <w:tcPr>
            <w:tcW w:w="6446" w:type="dxa"/>
            <w:vAlign w:val="center"/>
          </w:tcPr>
          <w:p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:rsidTr="004E2E8E">
        <w:trPr>
          <w:trHeight w:val="1454"/>
          <w:tblHeader/>
        </w:trPr>
        <w:tc>
          <w:tcPr>
            <w:tcW w:w="6487" w:type="dxa"/>
            <w:vAlign w:val="center"/>
          </w:tcPr>
          <w:p w:rsidR="0024508A" w:rsidRPr="00A72388" w:rsidRDefault="00A72388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plazo para que la Comisión de Trabajo Legislativo dictamine las solicitudes será de 30 días hábiles a partir de que reciba los expedientes sujetos a dictamen; este plazo podrá prorrogarse por acuerdo de esa Comisión, cuando la cantidad de solicitudes así lo amerite.</w:t>
            </w:r>
          </w:p>
        </w:tc>
        <w:tc>
          <w:tcPr>
            <w:tcW w:w="6446" w:type="dxa"/>
            <w:vAlign w:val="center"/>
          </w:tcPr>
          <w:p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:rsidTr="004E2E8E">
        <w:trPr>
          <w:trHeight w:val="1984"/>
          <w:tblHeader/>
        </w:trPr>
        <w:tc>
          <w:tcPr>
            <w:tcW w:w="6487" w:type="dxa"/>
            <w:vAlign w:val="center"/>
          </w:tcPr>
          <w:p w:rsidR="0024508A" w:rsidRDefault="00A72388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Transcurrido el plazo antes descrito, la Comisión de Trabajo Legislativo presentará ante el pleno del Consejo Mexicano, en su sesión próxima, el resultado del dictamen de las solicitudes a efecto de que sea el pleno del Consejo Mexicano la instancia que determine, mediante el principio de mayoría simple de asistentes, la aceptación o no de nuevos miembros.</w:t>
            </w:r>
          </w:p>
        </w:tc>
        <w:tc>
          <w:tcPr>
            <w:tcW w:w="6446" w:type="dxa"/>
            <w:vAlign w:val="center"/>
          </w:tcPr>
          <w:p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695"/>
          <w:tblHeader/>
        </w:trPr>
        <w:tc>
          <w:tcPr>
            <w:tcW w:w="6487" w:type="dxa"/>
            <w:vAlign w:val="center"/>
          </w:tcPr>
          <w:p w:rsidR="00A7785A" w:rsidRDefault="00A7785A" w:rsidP="00A723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III. </w:t>
            </w:r>
            <w:r>
              <w:rPr>
                <w:rFonts w:ascii="Arial" w:hAnsi="Arial" w:cs="Arial"/>
                <w:sz w:val="24"/>
                <w:szCs w:val="24"/>
              </w:rPr>
              <w:t>La Comisión de Trabajo Legislativo, procederá al dictamen conforme a las</w:t>
            </w:r>
            <w:r w:rsidR="00A7238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siguientes normas: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A723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En las sesiones de dictamen, el Coordi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nador de la Comisión de Trabajo </w:t>
            </w:r>
            <w:r>
              <w:rPr>
                <w:rFonts w:ascii="Arial" w:hAnsi="Arial" w:cs="Arial"/>
                <w:sz w:val="24"/>
                <w:szCs w:val="24"/>
              </w:rPr>
              <w:t>Legislativo será auxiliado por un Secretario y dos Escrutadores, elegidos entre los</w:t>
            </w:r>
            <w:r w:rsidR="00A7238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integrantes de ésta, quienes darán lectura y constatar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án respectivamente, que los </w:t>
            </w:r>
            <w:r>
              <w:rPr>
                <w:rFonts w:ascii="Arial" w:hAnsi="Arial" w:cs="Arial"/>
                <w:sz w:val="24"/>
                <w:szCs w:val="24"/>
              </w:rPr>
              <w:t>documentos o las partes de éstos, dan cu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mplimiento a los requisitos que </w:t>
            </w:r>
            <w:r>
              <w:rPr>
                <w:rFonts w:ascii="Arial" w:hAnsi="Arial" w:cs="Arial"/>
                <w:sz w:val="24"/>
                <w:szCs w:val="24"/>
              </w:rPr>
              <w:t>establecen estos Lineamientos, la Convocatoria, el Reglamento y la Ley.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06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Conocida y valorada la documentación que respal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da la solicitud, el Coordinador </w:t>
            </w:r>
            <w:r>
              <w:rPr>
                <w:rFonts w:ascii="Arial" w:hAnsi="Arial" w:cs="Arial"/>
                <w:sz w:val="24"/>
                <w:szCs w:val="24"/>
              </w:rPr>
              <w:t>de la Comisión someterá a votación el dictamen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, el cual deberá ser en sentido </w:t>
            </w:r>
            <w:r>
              <w:rPr>
                <w:rFonts w:ascii="Arial" w:hAnsi="Arial" w:cs="Arial"/>
                <w:sz w:val="24"/>
                <w:szCs w:val="24"/>
              </w:rPr>
              <w:t>positivo o negativo y deberá asentarse en la minuta de la sesión.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731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E9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c) </w:t>
            </w:r>
            <w:r w:rsidRPr="00D72E9D">
              <w:rPr>
                <w:rFonts w:ascii="Arial" w:hAnsi="Arial" w:cs="Arial"/>
                <w:color w:val="FF0000"/>
                <w:sz w:val="24"/>
                <w:szCs w:val="24"/>
              </w:rPr>
              <w:t>No procederá la revisión del dictamen a p</w:t>
            </w:r>
            <w:r w:rsidR="00B15BEB" w:rsidRPr="00D72E9D">
              <w:rPr>
                <w:rFonts w:ascii="Arial" w:hAnsi="Arial" w:cs="Arial"/>
                <w:color w:val="FF0000"/>
                <w:sz w:val="24"/>
                <w:szCs w:val="24"/>
              </w:rPr>
              <w:t xml:space="preserve">etición de un consejero ausente </w:t>
            </w:r>
            <w:r w:rsidRPr="00D72E9D">
              <w:rPr>
                <w:rFonts w:ascii="Arial" w:hAnsi="Arial" w:cs="Arial"/>
                <w:color w:val="FF0000"/>
                <w:sz w:val="24"/>
                <w:szCs w:val="24"/>
              </w:rPr>
              <w:t>durante la votación del mismo.</w:t>
            </w:r>
          </w:p>
        </w:tc>
        <w:tc>
          <w:tcPr>
            <w:tcW w:w="6446" w:type="dxa"/>
            <w:vAlign w:val="center"/>
          </w:tcPr>
          <w:p w:rsidR="00D72E9D" w:rsidRPr="00D72E9D" w:rsidRDefault="00D72E9D" w:rsidP="004B2662">
            <w:pPr>
              <w:jc w:val="both"/>
              <w:rPr>
                <w:rFonts w:ascii="Arial" w:hAnsi="Arial" w:cs="Arial"/>
                <w:b/>
              </w:rPr>
            </w:pPr>
            <w:r w:rsidRPr="00D72E9D">
              <w:rPr>
                <w:rFonts w:ascii="Arial" w:hAnsi="Arial" w:cs="Arial"/>
                <w:b/>
                <w:color w:val="4472C4" w:themeColor="accent5"/>
              </w:rPr>
              <w:t>Eliminar</w:t>
            </w: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En ningún caso se tendrá la presencia de repres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entantes de los solicitantes en </w:t>
            </w:r>
            <w:r>
              <w:rPr>
                <w:rFonts w:ascii="Arial" w:hAnsi="Arial" w:cs="Arial"/>
                <w:sz w:val="24"/>
                <w:szCs w:val="24"/>
              </w:rPr>
              <w:t>las sesiones de dictamen.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 xml:space="preserve">A los trabajos de dictamen, se integrará un 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representante de la Oficina del </w:t>
            </w:r>
            <w:r>
              <w:rPr>
                <w:rFonts w:ascii="Arial" w:hAnsi="Arial" w:cs="Arial"/>
                <w:sz w:val="24"/>
                <w:szCs w:val="24"/>
              </w:rPr>
              <w:t>Abogado General de la SAGARPA.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Durante la sesión de dictamen, los Consejeros q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ue lo soliciten tendrán acceso </w:t>
            </w:r>
            <w:r>
              <w:rPr>
                <w:rFonts w:ascii="Arial" w:hAnsi="Arial" w:cs="Arial"/>
                <w:sz w:val="24"/>
                <w:szCs w:val="24"/>
              </w:rPr>
              <w:t>irrestricto a los expedientes de las solicitudes registradas.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44"/>
          <w:tblHeader/>
        </w:trPr>
        <w:tc>
          <w:tcPr>
            <w:tcW w:w="6487" w:type="dxa"/>
            <w:vAlign w:val="center"/>
          </w:tcPr>
          <w:p w:rsidR="00A7785A" w:rsidRPr="00B15BEB" w:rsidRDefault="00A7785A" w:rsidP="00A723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caso de que los solicitantes realicen algún tipo de coacción, amenaza 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cabildeo con alguno de los miembros del Consejo Mexicano, su solicitud será</w:t>
            </w:r>
            <w:r w:rsidR="00A7238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invalidada, asimismo de comprobarse la coacció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n, amenazas o cabildeo, el voto </w:t>
            </w:r>
            <w:r>
              <w:rPr>
                <w:rFonts w:ascii="Arial" w:hAnsi="Arial" w:cs="Arial"/>
                <w:sz w:val="24"/>
                <w:szCs w:val="24"/>
              </w:rPr>
              <w:t>favorable será nulo.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847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Cuando proceda el registro de nuevos miembros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, el Consejo Mexicano, a través </w:t>
            </w:r>
            <w:r>
              <w:rPr>
                <w:rFonts w:ascii="Arial" w:hAnsi="Arial" w:cs="Arial"/>
                <w:sz w:val="24"/>
                <w:szCs w:val="24"/>
              </w:rPr>
              <w:t>de la Secretaría Técnica, expedirá la constancia res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pectiva al solicitante. En caso </w:t>
            </w:r>
            <w:r>
              <w:rPr>
                <w:rFonts w:ascii="Arial" w:hAnsi="Arial" w:cs="Arial"/>
                <w:sz w:val="24"/>
                <w:szCs w:val="24"/>
              </w:rPr>
              <w:t>de que su solicitud fuera denegada la Sec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retaría Técnica comunicara a la </w:t>
            </w:r>
            <w:r>
              <w:rPr>
                <w:rFonts w:ascii="Arial" w:hAnsi="Arial" w:cs="Arial"/>
                <w:sz w:val="24"/>
                <w:szCs w:val="24"/>
              </w:rPr>
              <w:t>agrupación interesada sobre el resultado de su 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olicitud, con las causas que lo </w:t>
            </w:r>
            <w:r>
              <w:rPr>
                <w:rFonts w:ascii="Arial" w:hAnsi="Arial" w:cs="Arial"/>
                <w:sz w:val="24"/>
                <w:szCs w:val="24"/>
              </w:rPr>
              <w:t>motivan.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703"/>
          <w:tblHeader/>
        </w:trPr>
        <w:tc>
          <w:tcPr>
            <w:tcW w:w="6487" w:type="dxa"/>
            <w:vAlign w:val="center"/>
          </w:tcPr>
          <w:p w:rsidR="00A7785A" w:rsidRDefault="00A7785A" w:rsidP="00A723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PÉRDIDA DE LA CALIDAD DE INTEGRANTE DEL CONSEJO MEXICANO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SÉPTIMO. </w:t>
            </w:r>
            <w:r>
              <w:rPr>
                <w:rFonts w:ascii="Arial" w:hAnsi="Arial" w:cs="Arial"/>
                <w:sz w:val="24"/>
                <w:szCs w:val="24"/>
              </w:rPr>
              <w:t>Son causas de pérdida de la calidad d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 Consejero u Organismo </w:t>
            </w:r>
            <w:r>
              <w:rPr>
                <w:rFonts w:ascii="Arial" w:hAnsi="Arial" w:cs="Arial"/>
                <w:sz w:val="24"/>
                <w:szCs w:val="24"/>
              </w:rPr>
              <w:t>integrante del Consejo, las siguientes: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428"/>
          <w:tblHeader/>
        </w:trPr>
        <w:tc>
          <w:tcPr>
            <w:tcW w:w="6487" w:type="dxa"/>
            <w:vAlign w:val="center"/>
          </w:tcPr>
          <w:p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>
              <w:rPr>
                <w:rFonts w:ascii="Arial" w:hAnsi="Arial" w:cs="Arial"/>
                <w:sz w:val="24"/>
                <w:szCs w:val="24"/>
              </w:rPr>
              <w:t>Para los Consejeros titular o suplente: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No asistir a la reunión del Consejo Mexicano posterior a su aceptación.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Que haya vencido el período de representación que establecen los estatutos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o </w:t>
            </w:r>
            <w:r>
              <w:rPr>
                <w:rFonts w:ascii="Arial" w:hAnsi="Arial" w:cs="Arial"/>
                <w:sz w:val="24"/>
                <w:szCs w:val="24"/>
              </w:rPr>
              <w:t>bases sociales del organismo postulante, o la vigencia de los poderes otorgados.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 xml:space="preserve">Tener cualquier tipo de impedimento legal que 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limite o restrinja sus derechos </w:t>
            </w:r>
            <w:r>
              <w:rPr>
                <w:rFonts w:ascii="Arial" w:hAnsi="Arial" w:cs="Arial"/>
                <w:sz w:val="24"/>
                <w:szCs w:val="24"/>
              </w:rPr>
              <w:t>civiles.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433"/>
          <w:tblHeader/>
        </w:trPr>
        <w:tc>
          <w:tcPr>
            <w:tcW w:w="6487" w:type="dxa"/>
            <w:vAlign w:val="center"/>
          </w:tcPr>
          <w:p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sz w:val="24"/>
                <w:szCs w:val="24"/>
              </w:rPr>
              <w:t>Para los Organismos integrantes del Consejo: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709"/>
          <w:tblHeader/>
        </w:trPr>
        <w:tc>
          <w:tcPr>
            <w:tcW w:w="6487" w:type="dxa"/>
            <w:vAlign w:val="center"/>
          </w:tcPr>
          <w:p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No asistir a la reunión del Consejo Mexicano posterior a su aceptación.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258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En el supuesto del artículo 27 del Reglamento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Interior del Consejo Mexicano, </w:t>
            </w:r>
            <w:r>
              <w:rPr>
                <w:rFonts w:ascii="Arial" w:hAnsi="Arial" w:cs="Arial"/>
                <w:sz w:val="24"/>
                <w:szCs w:val="24"/>
              </w:rPr>
              <w:t>cuando la Organización no atienda el requer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imiento de asignación de nuevos </w:t>
            </w:r>
            <w:r>
              <w:rPr>
                <w:rFonts w:ascii="Arial" w:hAnsi="Arial" w:cs="Arial"/>
                <w:sz w:val="24"/>
                <w:szCs w:val="24"/>
              </w:rPr>
              <w:t>representantes en el plazo de diez (10) días hábiles.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A7785A" w:rsidRPr="00CB56B7" w:rsidTr="004E2E8E">
        <w:trPr>
          <w:trHeight w:val="182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No asistir sin causa justificada valorada por la C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omisión de Trabajo Legislativo, </w:t>
            </w:r>
            <w:r>
              <w:rPr>
                <w:rFonts w:ascii="Arial" w:hAnsi="Arial" w:cs="Arial"/>
                <w:sz w:val="24"/>
                <w:szCs w:val="24"/>
              </w:rPr>
              <w:t>por si, por suplente o representante oficialmente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designado por escrito a más de </w:t>
            </w:r>
            <w:r>
              <w:rPr>
                <w:rFonts w:ascii="Arial" w:hAnsi="Arial" w:cs="Arial"/>
                <w:sz w:val="24"/>
                <w:szCs w:val="24"/>
              </w:rPr>
              <w:t>tres sesiones plenarias en forma consecutiva o al 50+1% de las sesi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ones </w:t>
            </w:r>
            <w:r>
              <w:rPr>
                <w:rFonts w:ascii="Arial" w:hAnsi="Arial" w:cs="Arial"/>
                <w:sz w:val="24"/>
                <w:szCs w:val="24"/>
              </w:rPr>
              <w:t>ordinarias del Consejo Mexicano, celebradas durante un año calendario.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Haberse dado las causas de disolución conforme a sus Estatutos Constitutivos.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703"/>
          <w:tblHeader/>
        </w:trPr>
        <w:tc>
          <w:tcPr>
            <w:tcW w:w="6487" w:type="dxa"/>
            <w:vAlign w:val="center"/>
          </w:tcPr>
          <w:p w:rsidR="00A7785A" w:rsidRDefault="00A7785A" w:rsidP="00CB27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LA CONSTANCIA DE PARTICIPACIÓN EN EL CONSEJO MEXICANO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OCTAVO. </w:t>
            </w:r>
            <w:r>
              <w:rPr>
                <w:rFonts w:ascii="Arial" w:hAnsi="Arial" w:cs="Arial"/>
                <w:sz w:val="24"/>
                <w:szCs w:val="24"/>
              </w:rPr>
              <w:t>La constancia que se entregue al nuev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 integrante del Consejo </w:t>
            </w:r>
            <w:r>
              <w:rPr>
                <w:rFonts w:ascii="Arial" w:hAnsi="Arial" w:cs="Arial"/>
                <w:sz w:val="24"/>
                <w:szCs w:val="24"/>
              </w:rPr>
              <w:t>Mexicano deberá contener: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El nombre de la Organización, Institución o Sis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tema Producto y de las personas </w:t>
            </w:r>
            <w:r>
              <w:rPr>
                <w:rFonts w:ascii="Arial" w:hAnsi="Arial" w:cs="Arial"/>
                <w:sz w:val="24"/>
                <w:szCs w:val="24"/>
              </w:rPr>
              <w:t>que hayan designado como Consejero Titular y Consejero Suplente.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Su domicilio fiscal.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Su año de ingreso.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El correo electrónico que será el medi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 formal para cualquier tipo de </w:t>
            </w:r>
            <w:r>
              <w:rPr>
                <w:rFonts w:ascii="Arial" w:hAnsi="Arial" w:cs="Arial"/>
                <w:sz w:val="24"/>
                <w:szCs w:val="24"/>
              </w:rPr>
              <w:t>notificaciones.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Cualquier cambio posterior respecto de los dato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s asentados en la Constancia de </w:t>
            </w:r>
            <w:r>
              <w:rPr>
                <w:rFonts w:ascii="Arial" w:hAnsi="Arial" w:cs="Arial"/>
                <w:sz w:val="24"/>
                <w:szCs w:val="24"/>
              </w:rPr>
              <w:t xml:space="preserve">Participación en el Consejo Mexicano deberá ser 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notificado por la Organización, </w:t>
            </w:r>
            <w:r>
              <w:rPr>
                <w:rFonts w:ascii="Arial" w:hAnsi="Arial" w:cs="Arial"/>
                <w:sz w:val="24"/>
                <w:szCs w:val="24"/>
              </w:rPr>
              <w:t>Institución o Sistema Producto por escrito a la Secretaría Técnica.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444"/>
          <w:tblHeader/>
        </w:trPr>
        <w:tc>
          <w:tcPr>
            <w:tcW w:w="6487" w:type="dxa"/>
            <w:vAlign w:val="center"/>
          </w:tcPr>
          <w:p w:rsidR="00A7785A" w:rsidRDefault="00A7785A" w:rsidP="00CB27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TRANSITORIOS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:rsidTr="004E2E8E">
        <w:trPr>
          <w:trHeight w:val="149"/>
          <w:tblHeader/>
        </w:trPr>
        <w:tc>
          <w:tcPr>
            <w:tcW w:w="6487" w:type="dxa"/>
            <w:vAlign w:val="center"/>
          </w:tcPr>
          <w:p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UNICO. </w:t>
            </w:r>
            <w:r>
              <w:rPr>
                <w:rFonts w:ascii="Arial" w:hAnsi="Arial" w:cs="Arial"/>
                <w:sz w:val="24"/>
                <w:szCs w:val="24"/>
              </w:rPr>
              <w:t>La emisión y publicación de la convocato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ria posterior a la aprobación y </w:t>
            </w:r>
            <w:r>
              <w:rPr>
                <w:rFonts w:ascii="Arial" w:hAnsi="Arial" w:cs="Arial"/>
                <w:sz w:val="24"/>
                <w:szCs w:val="24"/>
              </w:rPr>
              <w:t>publicación de los presentes lineamientos, por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única vez, podrá ser fuera del </w:t>
            </w:r>
            <w:r>
              <w:rPr>
                <w:rFonts w:ascii="Arial" w:hAnsi="Arial" w:cs="Arial"/>
                <w:sz w:val="24"/>
                <w:szCs w:val="24"/>
              </w:rPr>
              <w:t>primer trimestre del año.</w:t>
            </w:r>
          </w:p>
        </w:tc>
        <w:tc>
          <w:tcPr>
            <w:tcW w:w="6446" w:type="dxa"/>
            <w:vAlign w:val="center"/>
          </w:tcPr>
          <w:p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</w:tbl>
    <w:p w:rsidR="00E95B88" w:rsidRDefault="00E95B88" w:rsidP="004B2662">
      <w:pPr>
        <w:jc w:val="both"/>
      </w:pPr>
    </w:p>
    <w:sectPr w:rsidR="00E95B88" w:rsidSect="001B6281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E24" w:rsidRDefault="00CE6E24" w:rsidP="00B72753">
      <w:pPr>
        <w:spacing w:after="0" w:line="240" w:lineRule="auto"/>
      </w:pPr>
      <w:r>
        <w:separator/>
      </w:r>
    </w:p>
  </w:endnote>
  <w:endnote w:type="continuationSeparator" w:id="0">
    <w:p w:rsidR="00CE6E24" w:rsidRDefault="00CE6E24" w:rsidP="00B7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41892"/>
      <w:docPartObj>
        <w:docPartGallery w:val="Page Numbers (Bottom of Page)"/>
        <w:docPartUnique/>
      </w:docPartObj>
    </w:sdtPr>
    <w:sdtEndPr/>
    <w:sdtContent>
      <w:p w:rsidR="00460DFD" w:rsidRDefault="00460D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10" w:rsidRPr="00016F10">
          <w:rPr>
            <w:noProof/>
            <w:lang w:val="es-ES"/>
          </w:rPr>
          <w:t>12</w:t>
        </w:r>
        <w:r>
          <w:fldChar w:fldCharType="end"/>
        </w:r>
      </w:p>
    </w:sdtContent>
  </w:sdt>
  <w:p w:rsidR="00460DFD" w:rsidRDefault="00460D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E24" w:rsidRDefault="00CE6E24" w:rsidP="00B72753">
      <w:pPr>
        <w:spacing w:after="0" w:line="240" w:lineRule="auto"/>
      </w:pPr>
      <w:r>
        <w:separator/>
      </w:r>
    </w:p>
  </w:footnote>
  <w:footnote w:type="continuationSeparator" w:id="0">
    <w:p w:rsidR="00CE6E24" w:rsidRDefault="00CE6E24" w:rsidP="00B7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753" w:rsidRPr="00B72753" w:rsidRDefault="00B72753" w:rsidP="00B72753">
    <w:pPr>
      <w:pStyle w:val="Encabezado"/>
      <w:jc w:val="center"/>
      <w:rPr>
        <w:rFonts w:ascii="Arial" w:hAnsi="Arial" w:cs="Arial"/>
        <w:b/>
      </w:rPr>
    </w:pPr>
    <w:r w:rsidRPr="00B72753">
      <w:rPr>
        <w:rFonts w:ascii="Arial" w:hAnsi="Arial" w:cs="Arial"/>
        <w:b/>
      </w:rPr>
      <w:t>REVISIÓN DE LOS LINEAMIENTOS PARA LA ACREDITACIÓN Y PERMANENCIA DE INTEGRANTES DEL CONSEJO MEXICANO PARA EL DESARROLLO RURAL SUSTENTABLE.</w:t>
    </w:r>
    <w:r>
      <w:rPr>
        <w:rFonts w:ascii="Arial" w:hAnsi="Arial" w:cs="Arial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B7"/>
    <w:rsid w:val="00016F10"/>
    <w:rsid w:val="0003141E"/>
    <w:rsid w:val="001B6281"/>
    <w:rsid w:val="0024508A"/>
    <w:rsid w:val="00460DFD"/>
    <w:rsid w:val="004908F4"/>
    <w:rsid w:val="004B2662"/>
    <w:rsid w:val="004E2E8E"/>
    <w:rsid w:val="0098003E"/>
    <w:rsid w:val="009D501A"/>
    <w:rsid w:val="009F6276"/>
    <w:rsid w:val="00A06596"/>
    <w:rsid w:val="00A316BD"/>
    <w:rsid w:val="00A40B0A"/>
    <w:rsid w:val="00A72388"/>
    <w:rsid w:val="00A7785A"/>
    <w:rsid w:val="00B15BEB"/>
    <w:rsid w:val="00B72753"/>
    <w:rsid w:val="00CB2778"/>
    <w:rsid w:val="00CB56B7"/>
    <w:rsid w:val="00CE6E24"/>
    <w:rsid w:val="00D42FFD"/>
    <w:rsid w:val="00D72E9D"/>
    <w:rsid w:val="00D80721"/>
    <w:rsid w:val="00E95B88"/>
    <w:rsid w:val="00E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520B8-2828-4DC3-9A73-E3DB97D3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27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753"/>
  </w:style>
  <w:style w:type="paragraph" w:styleId="Piedepgina">
    <w:name w:val="footer"/>
    <w:basedOn w:val="Normal"/>
    <w:link w:val="PiedepginaCar"/>
    <w:uiPriority w:val="99"/>
    <w:unhideWhenUsed/>
    <w:rsid w:val="00B727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A4FC122653634B9CDD8044FACE9644" ma:contentTypeVersion="1" ma:contentTypeDescription="Crear nuevo documento." ma:contentTypeScope="" ma:versionID="223e6b17bec656dc520f5944e5f7e2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00cc0a9f84293867af8b5a362716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056DBF-C983-4B20-B270-D0199465370A}"/>
</file>

<file path=customXml/itemProps2.xml><?xml version="1.0" encoding="utf-8"?>
<ds:datastoreItem xmlns:ds="http://schemas.openxmlformats.org/officeDocument/2006/customXml" ds:itemID="{2E29A5B7-BF7F-4547-9F7D-2C1D030B6505}"/>
</file>

<file path=customXml/itemProps3.xml><?xml version="1.0" encoding="utf-8"?>
<ds:datastoreItem xmlns:ds="http://schemas.openxmlformats.org/officeDocument/2006/customXml" ds:itemID="{7839495C-ED7D-46B8-8BD7-7C878D394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5365</TotalTime>
  <Pages>12</Pages>
  <Words>2297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Aradid Rodriguez Lazaro</dc:creator>
  <cp:lastModifiedBy>Cuenta Microsoft</cp:lastModifiedBy>
  <cp:revision>3</cp:revision>
  <dcterms:created xsi:type="dcterms:W3CDTF">2017-03-31T23:49:00Z</dcterms:created>
  <dcterms:modified xsi:type="dcterms:W3CDTF">2017-04-04T17:19:00Z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0x010100FEA4FC122653634B9CDD8044FACE9644</vt:lpwstr>
  </property>
</Properties>
</file>